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32AC" w14:textId="77777777" w:rsidR="004736C9" w:rsidRDefault="004736C9" w:rsidP="00C23DD0">
      <w:pPr>
        <w:pStyle w:val="s6"/>
        <w:spacing w:before="0" w:beforeAutospacing="0" w:after="0" w:afterAutospacing="0"/>
        <w:jc w:val="center"/>
        <w:rPr>
          <w:rStyle w:val="s7"/>
          <w:rFonts w:asciiTheme="minorHAnsi" w:hAnsiTheme="minorHAnsi" w:cstheme="minorHAnsi"/>
          <w:b/>
          <w:bCs/>
          <w:sz w:val="20"/>
          <w:szCs w:val="20"/>
        </w:rPr>
      </w:pPr>
      <w:r w:rsidRPr="004736C9">
        <w:rPr>
          <w:rStyle w:val="s7"/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680FA47F" wp14:editId="3B268290">
            <wp:extent cx="2551738" cy="1619250"/>
            <wp:effectExtent l="0" t="0" r="1270" b="0"/>
            <wp:docPr id="1" name="Immagine 1" descr="C:\Users\Catterina\Pictures\LogoC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terina\Pictures\LogoC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5" cy="16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A95B" w14:textId="77777777" w:rsidR="004736C9" w:rsidRPr="00C23DD0" w:rsidRDefault="00C23DD0" w:rsidP="00C23DD0">
      <w:pPr>
        <w:pStyle w:val="s6"/>
        <w:spacing w:before="0" w:beforeAutospacing="0" w:after="0" w:afterAutospacing="0"/>
        <w:jc w:val="center"/>
        <w:rPr>
          <w:rStyle w:val="s7"/>
          <w:rFonts w:asciiTheme="minorHAnsi" w:hAnsiTheme="minorHAnsi" w:cstheme="minorHAnsi"/>
          <w:b/>
          <w:bCs/>
          <w:color w:val="FF3399"/>
          <w:sz w:val="28"/>
          <w:szCs w:val="28"/>
        </w:rPr>
      </w:pPr>
      <w:r w:rsidRPr="00C23DD0">
        <w:rPr>
          <w:rStyle w:val="s7"/>
          <w:rFonts w:asciiTheme="minorHAnsi" w:hAnsiTheme="minorHAnsi" w:cstheme="minorHAnsi"/>
          <w:b/>
          <w:bCs/>
          <w:color w:val="FF3399"/>
          <w:sz w:val="28"/>
          <w:szCs w:val="28"/>
        </w:rPr>
        <w:t>Nasce un centro interdisciplinare</w:t>
      </w:r>
    </w:p>
    <w:p w14:paraId="3905DCBA" w14:textId="77777777" w:rsidR="00C23DD0" w:rsidRPr="00C23DD0" w:rsidRDefault="0081651D" w:rsidP="00C23DD0">
      <w:pPr>
        <w:pStyle w:val="s6"/>
        <w:spacing w:before="0" w:beforeAutospacing="0" w:after="0" w:afterAutospacing="0"/>
        <w:jc w:val="center"/>
        <w:rPr>
          <w:rStyle w:val="s7"/>
          <w:rFonts w:asciiTheme="minorHAnsi" w:hAnsiTheme="minorHAnsi" w:cstheme="minorHAnsi"/>
          <w:b/>
          <w:bCs/>
          <w:color w:val="FF3399"/>
          <w:sz w:val="28"/>
          <w:szCs w:val="28"/>
        </w:rPr>
      </w:pPr>
      <w:r>
        <w:rPr>
          <w:rStyle w:val="s7"/>
          <w:rFonts w:asciiTheme="minorHAnsi" w:hAnsiTheme="minorHAnsi" w:cstheme="minorHAnsi"/>
          <w:b/>
          <w:bCs/>
          <w:color w:val="FF3399"/>
          <w:sz w:val="28"/>
          <w:szCs w:val="28"/>
        </w:rPr>
        <w:t>per promuovere i</w:t>
      </w:r>
      <w:r w:rsidR="00C23DD0" w:rsidRPr="00C23DD0">
        <w:rPr>
          <w:rStyle w:val="s7"/>
          <w:rFonts w:asciiTheme="minorHAnsi" w:hAnsiTheme="minorHAnsi" w:cstheme="minorHAnsi"/>
          <w:b/>
          <w:bCs/>
          <w:color w:val="FF3399"/>
          <w:sz w:val="28"/>
          <w:szCs w:val="28"/>
        </w:rPr>
        <w:t xml:space="preserve"> cross over culturali </w:t>
      </w:r>
    </w:p>
    <w:p w14:paraId="30F1AF27" w14:textId="77777777" w:rsidR="00D65E01" w:rsidRDefault="00D65E01" w:rsidP="00A717D0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D92E01" w14:textId="291256FE" w:rsidR="00D14627" w:rsidRDefault="00D14627" w:rsidP="00A717D0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65E01">
        <w:rPr>
          <w:rFonts w:asciiTheme="minorHAnsi" w:hAnsiTheme="minorHAnsi" w:cstheme="minorHAnsi"/>
          <w:sz w:val="20"/>
          <w:szCs w:val="20"/>
        </w:rPr>
        <w:t>N</w:t>
      </w:r>
      <w:r w:rsidR="00C23DD0" w:rsidRPr="00D65E01">
        <w:rPr>
          <w:rFonts w:asciiTheme="minorHAnsi" w:hAnsiTheme="minorHAnsi" w:cstheme="minorHAnsi"/>
          <w:sz w:val="20"/>
          <w:szCs w:val="20"/>
        </w:rPr>
        <w:t xml:space="preserve">asce </w:t>
      </w:r>
      <w:r w:rsidR="00BF60AE" w:rsidRPr="00D65E01">
        <w:rPr>
          <w:rFonts w:asciiTheme="minorHAnsi" w:hAnsiTheme="minorHAnsi" w:cstheme="minorHAnsi"/>
          <w:sz w:val="20"/>
          <w:szCs w:val="20"/>
        </w:rPr>
        <w:t>il primo centro interdisciplinare per promuovere lo studio, la ricerca, la costruzione di competenze, l’accompagnamento delle politiche</w:t>
      </w:r>
      <w:r w:rsidRPr="00D65E01">
        <w:rPr>
          <w:rFonts w:asciiTheme="minorHAnsi" w:hAnsiTheme="minorHAnsi" w:cstheme="minorHAnsi"/>
          <w:sz w:val="20"/>
          <w:szCs w:val="20"/>
        </w:rPr>
        <w:t xml:space="preserve"> e</w:t>
      </w:r>
      <w:r w:rsidR="00BF60AE" w:rsidRPr="00D65E01">
        <w:rPr>
          <w:rFonts w:asciiTheme="minorHAnsi" w:hAnsiTheme="minorHAnsi" w:cstheme="minorHAnsi"/>
          <w:sz w:val="20"/>
          <w:szCs w:val="20"/>
        </w:rPr>
        <w:t xml:space="preserve"> il rafforzamento dell</w:t>
      </w:r>
      <w:r w:rsidRPr="00D65E01">
        <w:rPr>
          <w:rFonts w:asciiTheme="minorHAnsi" w:hAnsiTheme="minorHAnsi" w:cstheme="minorHAnsi"/>
          <w:sz w:val="20"/>
          <w:szCs w:val="20"/>
        </w:rPr>
        <w:t xml:space="preserve">e pratiche </w:t>
      </w:r>
      <w:r w:rsidR="009C64B1">
        <w:rPr>
          <w:rFonts w:asciiTheme="minorHAnsi" w:hAnsiTheme="minorHAnsi" w:cstheme="minorHAnsi"/>
          <w:sz w:val="20"/>
          <w:szCs w:val="20"/>
        </w:rPr>
        <w:t xml:space="preserve">che hanno al proprio cuore la </w:t>
      </w:r>
      <w:r w:rsidRPr="00D65E01">
        <w:rPr>
          <w:rFonts w:asciiTheme="minorHAnsi" w:hAnsiTheme="minorHAnsi" w:cstheme="minorHAnsi"/>
          <w:sz w:val="20"/>
          <w:szCs w:val="20"/>
        </w:rPr>
        <w:t xml:space="preserve">Cultura per il </w:t>
      </w:r>
      <w:r w:rsidR="00676975">
        <w:rPr>
          <w:rFonts w:asciiTheme="minorHAnsi" w:hAnsiTheme="minorHAnsi" w:cstheme="minorHAnsi"/>
          <w:sz w:val="20"/>
          <w:szCs w:val="20"/>
        </w:rPr>
        <w:t>B</w:t>
      </w:r>
      <w:r w:rsidRPr="00D65E01">
        <w:rPr>
          <w:rFonts w:asciiTheme="minorHAnsi" w:hAnsiTheme="minorHAnsi" w:cstheme="minorHAnsi"/>
          <w:sz w:val="20"/>
          <w:szCs w:val="20"/>
        </w:rPr>
        <w:t xml:space="preserve">enessere delle Persone e </w:t>
      </w:r>
      <w:r w:rsidR="009C64B1">
        <w:rPr>
          <w:rFonts w:asciiTheme="minorHAnsi" w:hAnsiTheme="minorHAnsi" w:cstheme="minorHAnsi"/>
          <w:sz w:val="20"/>
          <w:szCs w:val="20"/>
        </w:rPr>
        <w:t xml:space="preserve">la Salute </w:t>
      </w:r>
      <w:r w:rsidRPr="00D65E01">
        <w:rPr>
          <w:rFonts w:asciiTheme="minorHAnsi" w:hAnsiTheme="minorHAnsi" w:cstheme="minorHAnsi"/>
          <w:sz w:val="20"/>
          <w:szCs w:val="20"/>
        </w:rPr>
        <w:t xml:space="preserve">delle Comunità. </w:t>
      </w:r>
      <w:r w:rsidR="009C64B1">
        <w:rPr>
          <w:rFonts w:asciiTheme="minorHAnsi" w:hAnsiTheme="minorHAnsi" w:cstheme="minorHAnsi"/>
          <w:sz w:val="20"/>
          <w:szCs w:val="20"/>
        </w:rPr>
        <w:t>D</w:t>
      </w:r>
      <w:r w:rsidR="009C64B1" w:rsidRPr="00D65E01">
        <w:rPr>
          <w:rFonts w:asciiTheme="minorHAnsi" w:hAnsiTheme="minorHAnsi" w:cstheme="minorHAnsi"/>
          <w:sz w:val="20"/>
          <w:szCs w:val="20"/>
        </w:rPr>
        <w:t xml:space="preserve">ieci professionisti, pionieri del </w:t>
      </w:r>
      <w:r w:rsidR="009C64B1" w:rsidRPr="00D65E01">
        <w:rPr>
          <w:rFonts w:asciiTheme="minorHAnsi" w:hAnsiTheme="minorHAnsi" w:cstheme="minorHAnsi"/>
          <w:i/>
          <w:sz w:val="20"/>
          <w:szCs w:val="20"/>
        </w:rPr>
        <w:t xml:space="preserve">welfare </w:t>
      </w:r>
      <w:r w:rsidR="009C64B1" w:rsidRPr="00D65E01">
        <w:rPr>
          <w:rFonts w:asciiTheme="minorHAnsi" w:hAnsiTheme="minorHAnsi" w:cstheme="minorHAnsi"/>
          <w:sz w:val="20"/>
          <w:szCs w:val="20"/>
        </w:rPr>
        <w:t>culturale e compagni di lungo corso, provenienti</w:t>
      </w:r>
      <w:r w:rsidR="002679F3">
        <w:rPr>
          <w:rFonts w:asciiTheme="minorHAnsi" w:hAnsiTheme="minorHAnsi" w:cstheme="minorHAnsi"/>
          <w:sz w:val="20"/>
          <w:szCs w:val="20"/>
        </w:rPr>
        <w:t xml:space="preserve"> </w:t>
      </w:r>
      <w:r w:rsidR="009C64B1" w:rsidRPr="00D65E01">
        <w:rPr>
          <w:rFonts w:asciiTheme="minorHAnsi" w:hAnsiTheme="minorHAnsi" w:cstheme="minorHAnsi"/>
          <w:sz w:val="20"/>
          <w:szCs w:val="20"/>
        </w:rPr>
        <w:t xml:space="preserve">da tutta l’Italia,  dai mondi culturale, sociale, sanitario, educativo, economico </w:t>
      </w:r>
      <w:r w:rsidR="009C64B1">
        <w:rPr>
          <w:rFonts w:asciiTheme="minorHAnsi" w:hAnsiTheme="minorHAnsi" w:cstheme="minorHAnsi"/>
          <w:sz w:val="20"/>
          <w:szCs w:val="20"/>
        </w:rPr>
        <w:t>uniscono le proprie forze p</w:t>
      </w:r>
      <w:r w:rsidRPr="00D65E01">
        <w:rPr>
          <w:rFonts w:asciiTheme="minorHAnsi" w:hAnsiTheme="minorHAnsi" w:cstheme="minorHAnsi"/>
          <w:sz w:val="20"/>
          <w:szCs w:val="20"/>
        </w:rPr>
        <w:t xml:space="preserve">er dare un contributo sistemico all’altezza delle sfide della contemporaneità. Sedi operative in </w:t>
      </w:r>
      <w:r w:rsidR="002679F3">
        <w:rPr>
          <w:rFonts w:asciiTheme="minorHAnsi" w:hAnsiTheme="minorHAnsi" w:cstheme="minorHAnsi"/>
          <w:sz w:val="20"/>
          <w:szCs w:val="20"/>
        </w:rPr>
        <w:t xml:space="preserve">due </w:t>
      </w:r>
      <w:r w:rsidRPr="00D65E01">
        <w:rPr>
          <w:rFonts w:asciiTheme="minorHAnsi" w:hAnsiTheme="minorHAnsi" w:cstheme="minorHAnsi"/>
          <w:sz w:val="20"/>
          <w:szCs w:val="20"/>
        </w:rPr>
        <w:t xml:space="preserve">luoghi di innovazione sociale:  a Torino, nel </w:t>
      </w:r>
      <w:r w:rsidR="00377589">
        <w:rPr>
          <w:rFonts w:asciiTheme="minorHAnsi" w:hAnsiTheme="minorHAnsi" w:cstheme="minorHAnsi"/>
          <w:sz w:val="20"/>
          <w:szCs w:val="20"/>
        </w:rPr>
        <w:t>BAC-</w:t>
      </w:r>
      <w:r w:rsidRPr="00D65E01">
        <w:rPr>
          <w:rFonts w:asciiTheme="minorHAnsi" w:hAnsiTheme="minorHAnsi" w:cstheme="minorHAnsi"/>
          <w:sz w:val="20"/>
          <w:szCs w:val="20"/>
        </w:rPr>
        <w:t>Barolo Art for Community-</w:t>
      </w:r>
      <w:r w:rsidR="00377589">
        <w:rPr>
          <w:rFonts w:asciiTheme="minorHAnsi" w:hAnsiTheme="minorHAnsi" w:cstheme="minorHAnsi"/>
          <w:sz w:val="20"/>
          <w:szCs w:val="20"/>
        </w:rPr>
        <w:t xml:space="preserve"> nel </w:t>
      </w:r>
      <w:r w:rsidRPr="00D65E01">
        <w:rPr>
          <w:rFonts w:asciiTheme="minorHAnsi" w:hAnsiTheme="minorHAnsi" w:cstheme="minorHAnsi"/>
          <w:sz w:val="20"/>
          <w:szCs w:val="20"/>
        </w:rPr>
        <w:t xml:space="preserve">Distretto Sociale </w:t>
      </w:r>
      <w:r w:rsidR="00377589">
        <w:rPr>
          <w:rFonts w:asciiTheme="minorHAnsi" w:hAnsiTheme="minorHAnsi" w:cstheme="minorHAnsi"/>
          <w:sz w:val="20"/>
          <w:szCs w:val="20"/>
        </w:rPr>
        <w:t xml:space="preserve">dell’Opera </w:t>
      </w:r>
      <w:r w:rsidRPr="00D65E01">
        <w:rPr>
          <w:rFonts w:asciiTheme="minorHAnsi" w:hAnsiTheme="minorHAnsi" w:cstheme="minorHAnsi"/>
          <w:sz w:val="20"/>
          <w:szCs w:val="20"/>
        </w:rPr>
        <w:t xml:space="preserve">Barolo e in Sicilia, al Farm Cultural Park di Favara. </w:t>
      </w:r>
    </w:p>
    <w:p w14:paraId="20C6B71B" w14:textId="77777777" w:rsidR="00BF60AE" w:rsidRDefault="00676975" w:rsidP="00D65E01">
      <w:pPr>
        <w:pStyle w:val="s6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76975">
        <w:rPr>
          <w:rFonts w:asciiTheme="minorHAnsi" w:hAnsiTheme="minorHAnsi" w:cstheme="minorHAnsi"/>
          <w:sz w:val="22"/>
          <w:szCs w:val="22"/>
        </w:rPr>
        <w:t>www.culturalwelfare.</w:t>
      </w:r>
      <w:r>
        <w:rPr>
          <w:rFonts w:asciiTheme="minorHAnsi" w:hAnsiTheme="minorHAnsi" w:cstheme="minorHAnsi"/>
          <w:sz w:val="22"/>
          <w:szCs w:val="22"/>
        </w:rPr>
        <w:t>center</w:t>
      </w:r>
    </w:p>
    <w:p w14:paraId="026B3904" w14:textId="77777777" w:rsidR="00D65E01" w:rsidRDefault="00D65E01" w:rsidP="00A717D0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D72D0C" w14:textId="77777777" w:rsidR="00D14627" w:rsidRPr="00F45541" w:rsidRDefault="00D14627" w:rsidP="00A717D0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14:paraId="65E82A94" w14:textId="67EFAF73" w:rsidR="00D14627" w:rsidRPr="00140259" w:rsidRDefault="00D65E01" w:rsidP="00D14627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0259">
        <w:rPr>
          <w:rFonts w:asciiTheme="minorHAnsi" w:hAnsiTheme="minorHAnsi" w:cstheme="minorHAnsi"/>
          <w:sz w:val="22"/>
          <w:szCs w:val="22"/>
        </w:rPr>
        <w:t>La #Culturacura è stato uno</w:t>
      </w:r>
      <w:r w:rsidR="00377589" w:rsidRPr="00140259">
        <w:rPr>
          <w:rFonts w:asciiTheme="minorHAnsi" w:hAnsiTheme="minorHAnsi" w:cstheme="minorHAnsi"/>
          <w:sz w:val="22"/>
          <w:szCs w:val="22"/>
        </w:rPr>
        <w:t xml:space="preserve"> dei temi e </w:t>
      </w:r>
      <w:r w:rsidRPr="00140259">
        <w:rPr>
          <w:rFonts w:asciiTheme="minorHAnsi" w:hAnsiTheme="minorHAnsi" w:cstheme="minorHAnsi"/>
          <w:sz w:val="22"/>
          <w:szCs w:val="22"/>
        </w:rPr>
        <w:t xml:space="preserve"> degli </w:t>
      </w:r>
      <w:r w:rsidRPr="00140259">
        <w:rPr>
          <w:rFonts w:asciiTheme="minorHAnsi" w:hAnsiTheme="minorHAnsi" w:cstheme="minorHAnsi"/>
          <w:i/>
          <w:sz w:val="22"/>
          <w:szCs w:val="22"/>
        </w:rPr>
        <w:t>hastag</w:t>
      </w:r>
      <w:r w:rsidRPr="00140259">
        <w:rPr>
          <w:rFonts w:asciiTheme="minorHAnsi" w:hAnsiTheme="minorHAnsi" w:cstheme="minorHAnsi"/>
          <w:sz w:val="22"/>
          <w:szCs w:val="22"/>
        </w:rPr>
        <w:t xml:space="preserve"> ricorrenti durante la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 crisi</w:t>
      </w:r>
      <w:r w:rsidR="009C64B1" w:rsidRPr="00140259">
        <w:rPr>
          <w:rFonts w:asciiTheme="minorHAnsi" w:hAnsiTheme="minorHAnsi" w:cstheme="minorHAnsi"/>
          <w:sz w:val="22"/>
          <w:szCs w:val="22"/>
        </w:rPr>
        <w:t xml:space="preserve"> Covid 19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 che ha sconvolto il mondo</w:t>
      </w:r>
      <w:r w:rsidR="009C64B1" w:rsidRPr="00140259">
        <w:rPr>
          <w:rFonts w:asciiTheme="minorHAnsi" w:hAnsiTheme="minorHAnsi" w:cstheme="minorHAnsi"/>
          <w:sz w:val="22"/>
          <w:szCs w:val="22"/>
        </w:rPr>
        <w:t xml:space="preserve"> e</w:t>
      </w:r>
      <w:r w:rsidR="002679F3" w:rsidRPr="00140259">
        <w:rPr>
          <w:rFonts w:asciiTheme="minorHAnsi" w:hAnsiTheme="minorHAnsi" w:cstheme="minorHAnsi"/>
          <w:sz w:val="22"/>
          <w:szCs w:val="22"/>
        </w:rPr>
        <w:t xml:space="preserve"> </w:t>
      </w:r>
      <w:r w:rsidR="00D14627" w:rsidRPr="00140259">
        <w:rPr>
          <w:rFonts w:asciiTheme="minorHAnsi" w:hAnsiTheme="minorHAnsi" w:cstheme="minorHAnsi"/>
          <w:sz w:val="22"/>
          <w:szCs w:val="22"/>
        </w:rPr>
        <w:t xml:space="preserve"> ha messo in evidenza </w:t>
      </w:r>
      <w:r w:rsidR="00D14627" w:rsidRPr="00140259">
        <w:rPr>
          <w:rFonts w:asciiTheme="minorHAnsi" w:hAnsiTheme="minorHAnsi" w:cstheme="minorHAnsi"/>
          <w:b/>
          <w:bCs/>
          <w:sz w:val="22"/>
          <w:szCs w:val="22"/>
        </w:rPr>
        <w:t>il contributo centrale della Cultura e dell</w:t>
      </w:r>
      <w:r w:rsidR="00676975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D14627" w:rsidRPr="0014025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76975" w:rsidRPr="00140259">
        <w:rPr>
          <w:rFonts w:asciiTheme="minorHAnsi" w:hAnsiTheme="minorHAnsi" w:cstheme="minorHAnsi"/>
          <w:b/>
          <w:bCs/>
          <w:sz w:val="22"/>
          <w:szCs w:val="22"/>
        </w:rPr>
        <w:t>rti</w:t>
      </w:r>
      <w:r w:rsidR="00D14627" w:rsidRPr="00140259">
        <w:rPr>
          <w:rFonts w:asciiTheme="minorHAnsi" w:hAnsiTheme="minorHAnsi" w:cstheme="minorHAnsi"/>
          <w:sz w:val="22"/>
          <w:szCs w:val="22"/>
        </w:rPr>
        <w:t xml:space="preserve"> alla nostra Salute mentale e alla nostra capacità di coesione sociale, in una parola </w:t>
      </w:r>
      <w:r w:rsidR="00D14627" w:rsidRPr="00140259">
        <w:rPr>
          <w:rFonts w:asciiTheme="minorHAnsi" w:hAnsiTheme="minorHAnsi" w:cstheme="minorHAnsi"/>
          <w:b/>
          <w:bCs/>
          <w:sz w:val="22"/>
          <w:szCs w:val="22"/>
        </w:rPr>
        <w:t>alla fioritura umana individuale e collettiva.</w:t>
      </w:r>
      <w:r w:rsidR="00D4515F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>Senza il nutrimento culturale</w:t>
      </w:r>
      <w:r w:rsidR="00776997" w:rsidRPr="00140259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 xml:space="preserve"> libri, </w:t>
      </w:r>
      <w:r w:rsidR="00D4515F" w:rsidRPr="00140259">
        <w:rPr>
          <w:rFonts w:asciiTheme="minorHAnsi" w:hAnsiTheme="minorHAnsi" w:cstheme="minorHAnsi"/>
          <w:bCs/>
          <w:i/>
          <w:sz w:val="22"/>
          <w:szCs w:val="22"/>
        </w:rPr>
        <w:t>device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>, film,</w:t>
      </w:r>
      <w:r w:rsidR="00776997" w:rsidRPr="001402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6997" w:rsidRPr="00140259">
        <w:rPr>
          <w:rFonts w:asciiTheme="minorHAnsi" w:hAnsiTheme="minorHAnsi" w:cstheme="minorHAnsi"/>
          <w:bCs/>
          <w:i/>
          <w:sz w:val="22"/>
          <w:szCs w:val="22"/>
        </w:rPr>
        <w:t>webinar</w:t>
      </w:r>
      <w:r w:rsidR="00776997" w:rsidRPr="00140259">
        <w:rPr>
          <w:rFonts w:asciiTheme="minorHAnsi" w:hAnsiTheme="minorHAnsi" w:cstheme="minorHAnsi"/>
          <w:bCs/>
          <w:sz w:val="22"/>
          <w:szCs w:val="22"/>
        </w:rPr>
        <w:t>,</w:t>
      </w:r>
      <w:r w:rsidR="009C64B1" w:rsidRPr="00140259">
        <w:rPr>
          <w:rFonts w:asciiTheme="minorHAnsi" w:hAnsiTheme="minorHAnsi" w:cstheme="minorHAnsi"/>
          <w:bCs/>
          <w:sz w:val="22"/>
          <w:szCs w:val="22"/>
        </w:rPr>
        <w:t xml:space="preserve"> senza la partecipazione sociale attiva attraverso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 xml:space="preserve"> canti e </w:t>
      </w:r>
      <w:r w:rsidR="00D4515F" w:rsidRPr="00140259">
        <w:rPr>
          <w:rFonts w:asciiTheme="minorHAnsi" w:hAnsiTheme="minorHAnsi" w:cstheme="minorHAnsi"/>
          <w:bCs/>
          <w:i/>
          <w:sz w:val="22"/>
          <w:szCs w:val="22"/>
        </w:rPr>
        <w:t>performance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 xml:space="preserve"> dai balconi</w:t>
      </w:r>
      <w:r w:rsidR="009C64B1" w:rsidRPr="00140259">
        <w:rPr>
          <w:rFonts w:asciiTheme="minorHAnsi" w:hAnsiTheme="minorHAnsi" w:cstheme="minorHAnsi"/>
          <w:bCs/>
          <w:sz w:val="22"/>
          <w:szCs w:val="22"/>
        </w:rPr>
        <w:t xml:space="preserve"> e molto altro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>,</w:t>
      </w:r>
      <w:r w:rsidRPr="001402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 xml:space="preserve"> il costo </w:t>
      </w:r>
      <w:r w:rsidR="005E2321" w:rsidRPr="00140259">
        <w:rPr>
          <w:rFonts w:asciiTheme="minorHAnsi" w:hAnsiTheme="minorHAnsi" w:cstheme="minorHAnsi"/>
          <w:bCs/>
          <w:sz w:val="22"/>
          <w:szCs w:val="22"/>
        </w:rPr>
        <w:t>umano</w:t>
      </w:r>
      <w:r w:rsidR="002D67B2" w:rsidRPr="001402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D4515F" w:rsidRPr="00140259">
        <w:rPr>
          <w:rFonts w:asciiTheme="minorHAnsi" w:hAnsiTheme="minorHAnsi" w:cstheme="minorHAnsi"/>
          <w:bCs/>
          <w:i/>
          <w:sz w:val="22"/>
          <w:szCs w:val="22"/>
        </w:rPr>
        <w:t>lock down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 xml:space="preserve"> sarebbe stato incalcolabile.   </w:t>
      </w:r>
    </w:p>
    <w:p w14:paraId="77E074F0" w14:textId="28228B6B" w:rsidR="00474DFE" w:rsidRPr="00140259" w:rsidRDefault="00474DFE" w:rsidP="00474DFE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0259">
        <w:rPr>
          <w:rFonts w:asciiTheme="minorHAnsi" w:hAnsiTheme="minorHAnsi" w:cstheme="minorHAnsi"/>
          <w:sz w:val="22"/>
          <w:szCs w:val="22"/>
        </w:rPr>
        <w:t>Lo scenario attuale è quello di una società che deve</w:t>
      </w:r>
      <w:r w:rsidR="00962757" w:rsidRPr="00140259">
        <w:rPr>
          <w:rFonts w:asciiTheme="minorHAnsi" w:hAnsiTheme="minorHAnsi" w:cstheme="minorHAnsi"/>
          <w:sz w:val="22"/>
          <w:szCs w:val="22"/>
        </w:rPr>
        <w:t xml:space="preserve"> ripensarsi per ripartire,</w:t>
      </w:r>
      <w:r w:rsidRPr="00140259">
        <w:rPr>
          <w:rFonts w:asciiTheme="minorHAnsi" w:hAnsiTheme="minorHAnsi" w:cstheme="minorHAnsi"/>
          <w:sz w:val="22"/>
          <w:szCs w:val="22"/>
        </w:rPr>
        <w:t xml:space="preserve"> affronta</w:t>
      </w:r>
      <w:r w:rsidR="002D67B2" w:rsidRPr="00140259">
        <w:rPr>
          <w:rFonts w:asciiTheme="minorHAnsi" w:hAnsiTheme="minorHAnsi" w:cstheme="minorHAnsi"/>
          <w:sz w:val="22"/>
          <w:szCs w:val="22"/>
        </w:rPr>
        <w:t>ndo</w:t>
      </w:r>
      <w:r w:rsidRPr="00140259">
        <w:rPr>
          <w:rFonts w:asciiTheme="minorHAnsi" w:hAnsiTheme="minorHAnsi" w:cstheme="minorHAnsi"/>
          <w:sz w:val="22"/>
          <w:szCs w:val="22"/>
        </w:rPr>
        <w:t xml:space="preserve"> la ripresa con le ferite di un disordine post-traumatico da stress e del drastico cambiamento di stile di vita</w:t>
      </w:r>
      <w:r w:rsidR="002D67B2" w:rsidRPr="00140259">
        <w:rPr>
          <w:rFonts w:asciiTheme="minorHAnsi" w:hAnsiTheme="minorHAnsi" w:cstheme="minorHAnsi"/>
          <w:sz w:val="22"/>
          <w:szCs w:val="22"/>
        </w:rPr>
        <w:t>. Una società</w:t>
      </w:r>
      <w:r w:rsidRPr="00140259">
        <w:rPr>
          <w:rFonts w:asciiTheme="minorHAnsi" w:hAnsiTheme="minorHAnsi" w:cstheme="minorHAnsi"/>
          <w:sz w:val="22"/>
          <w:szCs w:val="22"/>
        </w:rPr>
        <w:t xml:space="preserve"> in cui la </w:t>
      </w:r>
      <w:r w:rsidRPr="00140259">
        <w:rPr>
          <w:rFonts w:asciiTheme="minorHAnsi" w:hAnsiTheme="minorHAnsi" w:cstheme="minorHAnsi"/>
          <w:b/>
          <w:bCs/>
          <w:sz w:val="22"/>
          <w:szCs w:val="22"/>
        </w:rPr>
        <w:t>faglia delle disuguaglianze si è ampliata</w:t>
      </w:r>
      <w:r w:rsidRPr="00140259">
        <w:rPr>
          <w:rFonts w:asciiTheme="minorHAnsi" w:hAnsiTheme="minorHAnsi" w:cstheme="minorHAnsi"/>
          <w:sz w:val="22"/>
          <w:szCs w:val="22"/>
        </w:rPr>
        <w:t xml:space="preserve"> ed espone le persone vulnerabili al pagamento del prezzo più alto in termini economici, sociali, umani</w:t>
      </w:r>
      <w:r w:rsidR="002679F3" w:rsidRPr="00140259">
        <w:rPr>
          <w:rFonts w:asciiTheme="minorHAnsi" w:hAnsiTheme="minorHAnsi" w:cstheme="minorHAnsi"/>
          <w:sz w:val="22"/>
          <w:szCs w:val="22"/>
        </w:rPr>
        <w:t xml:space="preserve"> e di salute</w:t>
      </w:r>
      <w:r w:rsidRPr="00140259">
        <w:rPr>
          <w:rFonts w:asciiTheme="minorHAnsi" w:hAnsiTheme="minorHAnsi" w:cstheme="minorHAnsi"/>
          <w:sz w:val="22"/>
          <w:szCs w:val="22"/>
        </w:rPr>
        <w:t xml:space="preserve">. </w:t>
      </w:r>
      <w:r w:rsidRPr="00140259">
        <w:rPr>
          <w:rFonts w:asciiTheme="minorHAnsi" w:hAnsiTheme="minorHAnsi" w:cstheme="minorHAnsi"/>
          <w:b/>
          <w:sz w:val="22"/>
          <w:szCs w:val="22"/>
        </w:rPr>
        <w:t>E’ in gioco la coesione sociale</w:t>
      </w:r>
      <w:r w:rsidRPr="00140259">
        <w:rPr>
          <w:rFonts w:asciiTheme="minorHAnsi" w:hAnsiTheme="minorHAnsi" w:cstheme="minorHAnsi"/>
          <w:sz w:val="22"/>
          <w:szCs w:val="22"/>
        </w:rPr>
        <w:t xml:space="preserve"> in un senso profondo e fondamentale.  </w:t>
      </w:r>
      <w:r w:rsidRPr="00140259" w:rsidDel="000D1D93">
        <w:rPr>
          <w:rStyle w:val="Rimandocommento"/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40259">
        <w:rPr>
          <w:rFonts w:asciiTheme="minorHAnsi" w:hAnsiTheme="minorHAnsi" w:cstheme="minorHAnsi"/>
          <w:bCs/>
          <w:sz w:val="22"/>
          <w:szCs w:val="22"/>
        </w:rPr>
        <w:t>E’ in gioco la salute biopsicosciale delle comunità</w:t>
      </w:r>
      <w:r w:rsidR="002D67B2" w:rsidRPr="0014025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96632" w:rsidRPr="00140259">
        <w:rPr>
          <w:rFonts w:asciiTheme="minorHAnsi" w:hAnsiTheme="minorHAnsi" w:cstheme="minorHAnsi"/>
          <w:bCs/>
          <w:sz w:val="22"/>
          <w:szCs w:val="22"/>
        </w:rPr>
        <w:t>fondamentale per la</w:t>
      </w:r>
      <w:r w:rsidR="002D67B2" w:rsidRPr="00140259">
        <w:rPr>
          <w:rFonts w:asciiTheme="minorHAnsi" w:hAnsiTheme="minorHAnsi" w:cstheme="minorHAnsi"/>
          <w:bCs/>
          <w:sz w:val="22"/>
          <w:szCs w:val="22"/>
        </w:rPr>
        <w:t xml:space="preserve"> rinascita</w:t>
      </w:r>
      <w:r w:rsidR="00296632" w:rsidRPr="00140259">
        <w:rPr>
          <w:rFonts w:asciiTheme="minorHAnsi" w:hAnsiTheme="minorHAnsi" w:cstheme="minorHAnsi"/>
          <w:bCs/>
          <w:sz w:val="22"/>
          <w:szCs w:val="22"/>
        </w:rPr>
        <w:t>, in un quadro di giustizia sociale, centrata sull’economia della cura</w:t>
      </w:r>
      <w:r w:rsidR="002D67B2" w:rsidRPr="0014025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4512DD" w14:textId="504B5C51" w:rsidR="00474DFE" w:rsidRPr="00140259" w:rsidRDefault="00E452F3" w:rsidP="00D14627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40259">
        <w:rPr>
          <w:rFonts w:asciiTheme="minorHAnsi" w:hAnsiTheme="minorHAnsi" w:cstheme="minorHAnsi"/>
          <w:sz w:val="22"/>
          <w:szCs w:val="22"/>
        </w:rPr>
        <w:t>Le</w:t>
      </w:r>
      <w:r w:rsidR="002D67B2" w:rsidRPr="00140259">
        <w:rPr>
          <w:rFonts w:asciiTheme="minorHAnsi" w:hAnsiTheme="minorHAnsi" w:cstheme="minorHAnsi"/>
          <w:sz w:val="22"/>
          <w:szCs w:val="22"/>
        </w:rPr>
        <w:t xml:space="preserve"> stesse</w:t>
      </w:r>
      <w:r w:rsidRPr="00140259">
        <w:rPr>
          <w:rFonts w:asciiTheme="minorHAnsi" w:hAnsiTheme="minorHAnsi" w:cstheme="minorHAnsi"/>
          <w:sz w:val="22"/>
          <w:szCs w:val="22"/>
        </w:rPr>
        <w:t xml:space="preserve"> linee guida internazionali (</w:t>
      </w:r>
      <w:r w:rsidRPr="00140259">
        <w:rPr>
          <w:rFonts w:asciiTheme="minorHAnsi" w:hAnsiTheme="minorHAnsi" w:cstheme="minorHAnsi"/>
          <w:b/>
          <w:bCs/>
          <w:sz w:val="22"/>
          <w:szCs w:val="22"/>
        </w:rPr>
        <w:t>IOM MHPSS Manual 2019</w:t>
      </w:r>
      <w:r w:rsidRPr="0014025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140259">
        <w:rPr>
          <w:rFonts w:asciiTheme="minorHAnsi" w:hAnsiTheme="minorHAnsi" w:cstheme="minorHAnsi"/>
          <w:sz w:val="22"/>
          <w:szCs w:val="22"/>
        </w:rPr>
        <w:t xml:space="preserve">suggeriscono che in situazioni traumatiche e di forte crisi </w:t>
      </w:r>
      <w:r w:rsidR="000B3BB7" w:rsidRPr="00140259">
        <w:rPr>
          <w:rFonts w:asciiTheme="minorHAnsi" w:hAnsiTheme="minorHAnsi" w:cstheme="minorHAnsi"/>
          <w:sz w:val="22"/>
          <w:szCs w:val="22"/>
        </w:rPr>
        <w:t xml:space="preserve">le </w:t>
      </w:r>
      <w:r w:rsidR="00474DFE" w:rsidRPr="00140259">
        <w:rPr>
          <w:rFonts w:asciiTheme="minorHAnsi" w:hAnsiTheme="minorHAnsi" w:cstheme="minorHAnsi"/>
          <w:sz w:val="22"/>
          <w:szCs w:val="22"/>
        </w:rPr>
        <w:t xml:space="preserve">pratiche creative e </w:t>
      </w:r>
      <w:r w:rsidRPr="00140259">
        <w:rPr>
          <w:rFonts w:asciiTheme="minorHAnsi" w:hAnsiTheme="minorHAnsi" w:cstheme="minorHAnsi"/>
          <w:sz w:val="22"/>
          <w:szCs w:val="22"/>
        </w:rPr>
        <w:t xml:space="preserve">culturali sono risorse efficaci per ricostruire </w:t>
      </w:r>
      <w:r w:rsidR="00DB40F4" w:rsidRPr="00140259">
        <w:rPr>
          <w:rFonts w:asciiTheme="minorHAnsi" w:hAnsiTheme="minorHAnsi" w:cstheme="minorHAnsi"/>
          <w:sz w:val="22"/>
          <w:szCs w:val="22"/>
        </w:rPr>
        <w:t>il benessere</w:t>
      </w:r>
      <w:r w:rsidR="00962757" w:rsidRPr="00140259">
        <w:rPr>
          <w:rFonts w:asciiTheme="minorHAnsi" w:hAnsiTheme="minorHAnsi" w:cstheme="minorHAnsi"/>
          <w:sz w:val="22"/>
          <w:szCs w:val="22"/>
        </w:rPr>
        <w:t xml:space="preserve"> </w:t>
      </w:r>
      <w:r w:rsidRPr="00140259">
        <w:rPr>
          <w:rFonts w:asciiTheme="minorHAnsi" w:hAnsiTheme="minorHAnsi" w:cstheme="minorHAnsi"/>
          <w:sz w:val="22"/>
          <w:szCs w:val="22"/>
        </w:rPr>
        <w:t>delle persone e la salute delle comunità</w:t>
      </w:r>
      <w:r w:rsidR="008C1DE2" w:rsidRPr="00140259">
        <w:rPr>
          <w:rFonts w:asciiTheme="minorHAnsi" w:hAnsiTheme="minorHAnsi" w:cstheme="minorHAnsi"/>
          <w:sz w:val="22"/>
          <w:szCs w:val="22"/>
        </w:rPr>
        <w:t xml:space="preserve"> poiché rafforzano quelle competenze per la vita o </w:t>
      </w:r>
      <w:r w:rsidR="008C1DE2" w:rsidRPr="00140259">
        <w:rPr>
          <w:rFonts w:asciiTheme="minorHAnsi" w:hAnsiTheme="minorHAnsi" w:cstheme="minorHAnsi"/>
          <w:i/>
          <w:sz w:val="22"/>
          <w:szCs w:val="22"/>
        </w:rPr>
        <w:t>life skills</w:t>
      </w:r>
      <w:r w:rsidR="008C1DE2" w:rsidRPr="00140259">
        <w:rPr>
          <w:rFonts w:asciiTheme="minorHAnsi" w:hAnsiTheme="minorHAnsi" w:cstheme="minorHAnsi"/>
          <w:sz w:val="22"/>
          <w:szCs w:val="22"/>
        </w:rPr>
        <w:t xml:space="preserve"> (OMS 1993), che danno alle persone capacità di </w:t>
      </w:r>
      <w:r w:rsidR="000B3BB7" w:rsidRPr="00140259">
        <w:rPr>
          <w:rFonts w:asciiTheme="minorHAnsi" w:hAnsiTheme="minorHAnsi" w:cstheme="minorHAnsi"/>
          <w:sz w:val="22"/>
          <w:szCs w:val="22"/>
        </w:rPr>
        <w:t>a</w:t>
      </w:r>
      <w:r w:rsidR="008C1DE2" w:rsidRPr="00140259">
        <w:rPr>
          <w:rFonts w:asciiTheme="minorHAnsi" w:hAnsiTheme="minorHAnsi" w:cstheme="minorHAnsi"/>
          <w:sz w:val="22"/>
          <w:szCs w:val="22"/>
        </w:rPr>
        <w:t xml:space="preserve">gire </w:t>
      </w:r>
      <w:r w:rsidR="002D67B2" w:rsidRPr="00140259">
        <w:rPr>
          <w:rFonts w:asciiTheme="minorHAnsi" w:hAnsiTheme="minorHAnsi" w:cstheme="minorHAnsi"/>
          <w:sz w:val="22"/>
          <w:szCs w:val="22"/>
        </w:rPr>
        <w:t xml:space="preserve"> per far fronte </w:t>
      </w:r>
      <w:r w:rsidR="000B3BB7" w:rsidRPr="00140259">
        <w:rPr>
          <w:rFonts w:asciiTheme="minorHAnsi" w:hAnsiTheme="minorHAnsi" w:cstheme="minorHAnsi"/>
          <w:sz w:val="22"/>
          <w:szCs w:val="22"/>
        </w:rPr>
        <w:t>alle complessità.</w:t>
      </w:r>
    </w:p>
    <w:p w14:paraId="16B66E79" w14:textId="77777777" w:rsidR="00D4515F" w:rsidRPr="00140259" w:rsidRDefault="00D4515F" w:rsidP="00D14627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B8D159" w14:textId="389B7366" w:rsidR="00217AB6" w:rsidRPr="00140259" w:rsidRDefault="008C1DE2" w:rsidP="00217AB6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40259">
        <w:rPr>
          <w:rFonts w:asciiTheme="minorHAnsi" w:hAnsiTheme="minorHAnsi" w:cstheme="minorHAnsi"/>
          <w:bCs/>
          <w:sz w:val="22"/>
          <w:szCs w:val="22"/>
        </w:rPr>
        <w:t>In Medicina, f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>in da</w:t>
      </w:r>
      <w:r w:rsidR="00676975" w:rsidRPr="00140259">
        <w:rPr>
          <w:rFonts w:asciiTheme="minorHAnsi" w:hAnsiTheme="minorHAnsi" w:cstheme="minorHAnsi"/>
          <w:bCs/>
          <w:sz w:val="22"/>
          <w:szCs w:val="22"/>
        </w:rPr>
        <w:t xml:space="preserve">gli albori della </w:t>
      </w:r>
      <w:r w:rsidR="00E452F3" w:rsidRPr="00140259">
        <w:rPr>
          <w:rFonts w:asciiTheme="minorHAnsi" w:hAnsiTheme="minorHAnsi" w:cstheme="minorHAnsi"/>
          <w:bCs/>
          <w:sz w:val="22"/>
          <w:szCs w:val="22"/>
        </w:rPr>
        <w:t xml:space="preserve">nostra storia europea, </w:t>
      </w:r>
      <w:r w:rsidR="00676975" w:rsidRPr="00140259">
        <w:rPr>
          <w:rFonts w:asciiTheme="minorHAnsi" w:hAnsiTheme="minorHAnsi" w:cstheme="minorHAnsi"/>
          <w:bCs/>
          <w:sz w:val="22"/>
          <w:szCs w:val="22"/>
        </w:rPr>
        <w:t>è nota l’importanza delle</w:t>
      </w:r>
      <w:r w:rsidR="00676975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 Arti</w:t>
      </w:r>
      <w:r w:rsidR="00D4515F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515F" w:rsidRPr="00140259">
        <w:rPr>
          <w:rFonts w:asciiTheme="minorHAnsi" w:hAnsiTheme="minorHAnsi" w:cstheme="minorHAnsi"/>
          <w:bCs/>
          <w:sz w:val="22"/>
          <w:szCs w:val="22"/>
        </w:rPr>
        <w:t>e</w:t>
      </w:r>
      <w:r w:rsidR="00676975" w:rsidRPr="00140259">
        <w:rPr>
          <w:rFonts w:asciiTheme="minorHAnsi" w:hAnsiTheme="minorHAnsi" w:cstheme="minorHAnsi"/>
          <w:bCs/>
          <w:sz w:val="22"/>
          <w:szCs w:val="22"/>
        </w:rPr>
        <w:t xml:space="preserve"> della</w:t>
      </w:r>
      <w:r w:rsidR="00D4515F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 Cultura </w:t>
      </w:r>
      <w:r w:rsidR="00676975" w:rsidRPr="00140259">
        <w:rPr>
          <w:rFonts w:asciiTheme="minorHAnsi" w:hAnsiTheme="minorHAnsi" w:cstheme="minorHAnsi"/>
          <w:b/>
          <w:bCs/>
          <w:sz w:val="22"/>
          <w:szCs w:val="22"/>
        </w:rPr>
        <w:t>come</w:t>
      </w:r>
      <w:r w:rsidR="00D4515F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 risorse per la Salute</w:t>
      </w:r>
      <w:r w:rsidR="00063BA6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3BA6" w:rsidRPr="00140259">
        <w:rPr>
          <w:rFonts w:asciiTheme="minorHAnsi" w:hAnsiTheme="minorHAnsi" w:cstheme="minorHAnsi"/>
          <w:bCs/>
          <w:sz w:val="22"/>
          <w:szCs w:val="22"/>
        </w:rPr>
        <w:t>per tutto l’arco della vita</w:t>
      </w:r>
      <w:r w:rsidRPr="00140259">
        <w:rPr>
          <w:rFonts w:asciiTheme="minorHAnsi" w:hAnsiTheme="minorHAnsi" w:cstheme="minorHAnsi"/>
          <w:bCs/>
          <w:sz w:val="22"/>
          <w:szCs w:val="22"/>
        </w:rPr>
        <w:t>.</w:t>
      </w:r>
      <w:r w:rsidR="00E452F3" w:rsidRPr="001402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515F" w:rsidRPr="00140259">
        <w:rPr>
          <w:rFonts w:asciiTheme="minorHAnsi" w:hAnsiTheme="minorHAnsi" w:cstheme="minorHAnsi"/>
          <w:sz w:val="22"/>
          <w:szCs w:val="22"/>
        </w:rPr>
        <w:t xml:space="preserve">Un </w:t>
      </w:r>
      <w:r w:rsidR="00D4515F" w:rsidRPr="00140259">
        <w:rPr>
          <w:rFonts w:asciiTheme="minorHAnsi" w:hAnsiTheme="minorHAnsi" w:cstheme="minorHAnsi"/>
          <w:i/>
          <w:sz w:val="22"/>
          <w:szCs w:val="22"/>
        </w:rPr>
        <w:t>corpus</w:t>
      </w:r>
      <w:r w:rsidR="00D4515F" w:rsidRPr="00140259">
        <w:rPr>
          <w:rFonts w:asciiTheme="minorHAnsi" w:hAnsiTheme="minorHAnsi" w:cstheme="minorHAnsi"/>
          <w:sz w:val="22"/>
          <w:szCs w:val="22"/>
        </w:rPr>
        <w:t xml:space="preserve"> crescente di evidenze</w:t>
      </w:r>
      <w:r w:rsidR="00AA1E5F" w:rsidRPr="00140259">
        <w:rPr>
          <w:rFonts w:asciiTheme="minorHAnsi" w:hAnsiTheme="minorHAnsi" w:cstheme="minorHAnsi"/>
          <w:sz w:val="22"/>
          <w:szCs w:val="22"/>
        </w:rPr>
        <w:t xml:space="preserve">, consolidate quanto poco note, </w:t>
      </w:r>
      <w:r w:rsidR="00D4515F" w:rsidRPr="00140259">
        <w:rPr>
          <w:rFonts w:asciiTheme="minorHAnsi" w:hAnsiTheme="minorHAnsi" w:cstheme="minorHAnsi"/>
          <w:sz w:val="22"/>
          <w:szCs w:val="22"/>
        </w:rPr>
        <w:t>accumulate</w:t>
      </w:r>
      <w:r w:rsidR="00AA1E5F" w:rsidRPr="00140259">
        <w:rPr>
          <w:rFonts w:asciiTheme="minorHAnsi" w:hAnsiTheme="minorHAnsi" w:cstheme="minorHAnsi"/>
          <w:sz w:val="22"/>
          <w:szCs w:val="22"/>
        </w:rPr>
        <w:t xml:space="preserve"> negli ultimi trent’anni lo attesta e converge con le ultime frontiere delle ricerche scientifiche. L</w:t>
      </w:r>
      <w:r w:rsidR="00D65E01" w:rsidRPr="00140259">
        <w:rPr>
          <w:rFonts w:asciiTheme="minorHAnsi" w:hAnsiTheme="minorHAnsi" w:cstheme="minorHAnsi"/>
          <w:sz w:val="22"/>
          <w:szCs w:val="22"/>
        </w:rPr>
        <w:t>’</w:t>
      </w:r>
      <w:r w:rsidR="00D65E01" w:rsidRPr="00140259">
        <w:rPr>
          <w:rFonts w:asciiTheme="minorHAnsi" w:hAnsiTheme="minorHAnsi" w:cstheme="minorHAnsi"/>
          <w:b/>
          <w:sz w:val="22"/>
          <w:szCs w:val="22"/>
        </w:rPr>
        <w:t>OMS</w:t>
      </w:r>
      <w:r w:rsidR="00D65E01" w:rsidRPr="00140259">
        <w:rPr>
          <w:rFonts w:asciiTheme="minorHAnsi" w:hAnsiTheme="minorHAnsi" w:cstheme="minorHAnsi"/>
          <w:sz w:val="22"/>
          <w:szCs w:val="22"/>
        </w:rPr>
        <w:t xml:space="preserve"> ne 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dà conto nel  </w:t>
      </w:r>
      <w:r w:rsidR="005104BE" w:rsidRPr="00140259">
        <w:rPr>
          <w:rFonts w:asciiTheme="minorHAnsi" w:hAnsiTheme="minorHAnsi" w:cstheme="minorHAnsi"/>
          <w:b/>
          <w:sz w:val="22"/>
          <w:szCs w:val="22"/>
        </w:rPr>
        <w:t>Rapporto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 della Region Europa dedicato al “</w:t>
      </w:r>
      <w:r w:rsidR="005104BE" w:rsidRPr="00140259">
        <w:rPr>
          <w:rFonts w:asciiTheme="minorHAnsi" w:hAnsiTheme="minorHAnsi" w:cstheme="minorHAnsi"/>
          <w:b/>
          <w:sz w:val="22"/>
          <w:szCs w:val="22"/>
        </w:rPr>
        <w:t xml:space="preserve">Ruolo delle Arti nel miglioramento della Salute e del </w:t>
      </w:r>
      <w:r w:rsidR="000B3BB7" w:rsidRPr="00140259">
        <w:rPr>
          <w:rFonts w:asciiTheme="minorHAnsi" w:hAnsiTheme="minorHAnsi" w:cstheme="minorHAnsi"/>
          <w:b/>
          <w:sz w:val="22"/>
          <w:szCs w:val="22"/>
        </w:rPr>
        <w:t>B</w:t>
      </w:r>
      <w:r w:rsidR="005104BE" w:rsidRPr="00140259">
        <w:rPr>
          <w:rFonts w:asciiTheme="minorHAnsi" w:hAnsiTheme="minorHAnsi" w:cstheme="minorHAnsi"/>
          <w:b/>
          <w:sz w:val="22"/>
          <w:szCs w:val="22"/>
        </w:rPr>
        <w:t>enessere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”, presentato nel </w:t>
      </w:r>
      <w:r w:rsidR="005104BE" w:rsidRPr="00140259">
        <w:rPr>
          <w:rFonts w:asciiTheme="minorHAnsi" w:hAnsiTheme="minorHAnsi" w:cstheme="minorHAnsi"/>
          <w:b/>
          <w:sz w:val="22"/>
          <w:szCs w:val="22"/>
        </w:rPr>
        <w:t>novembre 2019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. </w:t>
      </w:r>
      <w:r w:rsidR="00063BA6" w:rsidRPr="00140259">
        <w:rPr>
          <w:rFonts w:asciiTheme="minorHAnsi" w:hAnsiTheme="minorHAnsi" w:cstheme="minorHAnsi"/>
          <w:sz w:val="22"/>
          <w:szCs w:val="22"/>
        </w:rPr>
        <w:t xml:space="preserve"> </w:t>
      </w:r>
      <w:r w:rsidR="00AA1E5F" w:rsidRPr="00140259">
        <w:rPr>
          <w:rFonts w:asciiTheme="minorHAnsi" w:hAnsiTheme="minorHAnsi" w:cstheme="minorHAnsi"/>
          <w:sz w:val="22"/>
          <w:szCs w:val="22"/>
        </w:rPr>
        <w:t>Il rapporto</w:t>
      </w:r>
      <w:r w:rsidR="00063BA6" w:rsidRPr="00140259">
        <w:rPr>
          <w:rFonts w:asciiTheme="minorHAnsi" w:hAnsiTheme="minorHAnsi" w:cstheme="minorHAnsi"/>
          <w:sz w:val="22"/>
          <w:szCs w:val="22"/>
        </w:rPr>
        <w:t xml:space="preserve">, nato </w:t>
      </w:r>
      <w:r w:rsidR="00AA1E5F" w:rsidRPr="00140259">
        <w:rPr>
          <w:rFonts w:asciiTheme="minorHAnsi" w:hAnsiTheme="minorHAnsi" w:cstheme="minorHAnsi"/>
          <w:sz w:val="22"/>
          <w:szCs w:val="22"/>
        </w:rPr>
        <w:t xml:space="preserve"> 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da un percorso avviato nel </w:t>
      </w:r>
      <w:r w:rsidR="00AA1E5F" w:rsidRPr="00140259">
        <w:rPr>
          <w:rFonts w:asciiTheme="minorHAnsi" w:hAnsiTheme="minorHAnsi" w:cstheme="minorHAnsi"/>
          <w:sz w:val="22"/>
          <w:szCs w:val="22"/>
        </w:rPr>
        <w:t xml:space="preserve"> 2015 </w:t>
      </w:r>
      <w:r w:rsidR="005104BE" w:rsidRPr="00140259">
        <w:rPr>
          <w:rFonts w:asciiTheme="minorHAnsi" w:hAnsiTheme="minorHAnsi" w:cstheme="minorHAnsi"/>
          <w:sz w:val="22"/>
          <w:szCs w:val="22"/>
        </w:rPr>
        <w:t xml:space="preserve">con il </w:t>
      </w:r>
      <w:r w:rsidR="00AA1E5F" w:rsidRPr="00140259">
        <w:rPr>
          <w:rFonts w:asciiTheme="minorHAnsi" w:hAnsiTheme="minorHAnsi" w:cstheme="minorHAnsi"/>
          <w:sz w:val="22"/>
          <w:szCs w:val="22"/>
        </w:rPr>
        <w:t xml:space="preserve"> progetto “</w:t>
      </w:r>
      <w:r w:rsidR="00AA1E5F" w:rsidRPr="00140259">
        <w:rPr>
          <w:rStyle w:val="Enfasi"/>
          <w:rFonts w:asciiTheme="minorHAnsi" w:hAnsiTheme="minorHAnsi" w:cstheme="minorHAnsi"/>
          <w:b/>
          <w:i w:val="0"/>
          <w:sz w:val="22"/>
          <w:szCs w:val="22"/>
        </w:rPr>
        <w:t>Cultural Context of Health and Well-being</w:t>
      </w:r>
      <w:r w:rsidR="00AA1E5F" w:rsidRPr="00140259">
        <w:rPr>
          <w:rStyle w:val="Enfasi"/>
          <w:rFonts w:asciiTheme="minorHAnsi" w:hAnsiTheme="minorHAnsi" w:cstheme="minorHAnsi"/>
          <w:i w:val="0"/>
          <w:sz w:val="22"/>
          <w:szCs w:val="22"/>
        </w:rPr>
        <w:t>”</w:t>
      </w:r>
      <w:r w:rsidR="00063BA6" w:rsidRPr="00140259">
        <w:rPr>
          <w:rStyle w:val="Enfasi"/>
          <w:rFonts w:asciiTheme="minorHAnsi" w:hAnsiTheme="minorHAnsi" w:cstheme="minorHAnsi"/>
          <w:i w:val="0"/>
          <w:sz w:val="22"/>
          <w:szCs w:val="22"/>
        </w:rPr>
        <w:t xml:space="preserve"> da</w:t>
      </w:r>
      <w:r w:rsidR="00AA1E5F" w:rsidRPr="00140259">
        <w:rPr>
          <w:rStyle w:val="Enfasi"/>
          <w:rFonts w:asciiTheme="minorHAnsi" w:hAnsiTheme="minorHAnsi" w:cstheme="minorHAnsi"/>
          <w:i w:val="0"/>
          <w:sz w:val="22"/>
          <w:szCs w:val="22"/>
        </w:rPr>
        <w:t>ll</w:t>
      </w:r>
      <w:r w:rsidR="005104BE" w:rsidRPr="00140259">
        <w:rPr>
          <w:rStyle w:val="Enfasi"/>
          <w:rFonts w:asciiTheme="minorHAnsi" w:hAnsiTheme="minorHAnsi" w:cstheme="minorHAnsi"/>
          <w:i w:val="0"/>
          <w:sz w:val="22"/>
          <w:szCs w:val="22"/>
        </w:rPr>
        <w:t>a stessa OMS, sottolinea</w:t>
      </w:r>
      <w:r w:rsidR="00E452F3" w:rsidRPr="00140259">
        <w:rPr>
          <w:rFonts w:asciiTheme="minorHAnsi" w:hAnsiTheme="minorHAnsi" w:cstheme="minorHAnsi"/>
          <w:bCs/>
          <w:sz w:val="22"/>
          <w:szCs w:val="22"/>
        </w:rPr>
        <w:t xml:space="preserve">  quanto la partecipazione culturale e </w:t>
      </w:r>
      <w:r w:rsidR="00E452F3" w:rsidRPr="00140259">
        <w:rPr>
          <w:rFonts w:asciiTheme="minorHAnsi" w:hAnsiTheme="minorHAnsi" w:cstheme="minorHAnsi"/>
          <w:b/>
          <w:sz w:val="22"/>
          <w:szCs w:val="22"/>
        </w:rPr>
        <w:t>le pratiche artistiche poss</w:t>
      </w:r>
      <w:r w:rsidR="00E51075" w:rsidRPr="00140259">
        <w:rPr>
          <w:rFonts w:asciiTheme="minorHAnsi" w:hAnsiTheme="minorHAnsi" w:cstheme="minorHAnsi"/>
          <w:b/>
          <w:sz w:val="22"/>
          <w:szCs w:val="22"/>
        </w:rPr>
        <w:t>a</w:t>
      </w:r>
      <w:r w:rsidR="00E452F3" w:rsidRPr="00140259">
        <w:rPr>
          <w:rFonts w:asciiTheme="minorHAnsi" w:hAnsiTheme="minorHAnsi" w:cstheme="minorHAnsi"/>
          <w:b/>
          <w:sz w:val="22"/>
          <w:szCs w:val="22"/>
        </w:rPr>
        <w:t xml:space="preserve">no influire positivamente sul </w:t>
      </w:r>
      <w:r w:rsidR="000B3BB7" w:rsidRPr="00140259">
        <w:rPr>
          <w:rFonts w:asciiTheme="minorHAnsi" w:hAnsiTheme="minorHAnsi" w:cstheme="minorHAnsi"/>
          <w:b/>
          <w:sz w:val="22"/>
          <w:szCs w:val="22"/>
        </w:rPr>
        <w:t>B</w:t>
      </w:r>
      <w:r w:rsidR="00E452F3" w:rsidRPr="00140259">
        <w:rPr>
          <w:rFonts w:asciiTheme="minorHAnsi" w:hAnsiTheme="minorHAnsi" w:cstheme="minorHAnsi"/>
          <w:b/>
          <w:sz w:val="22"/>
          <w:szCs w:val="22"/>
        </w:rPr>
        <w:t>enessere e sulla Salute</w:t>
      </w:r>
      <w:r w:rsidR="00E452F3" w:rsidRPr="001402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1075" w:rsidRPr="00140259">
        <w:rPr>
          <w:rFonts w:asciiTheme="minorHAnsi" w:hAnsiTheme="minorHAnsi" w:cstheme="minorHAnsi"/>
          <w:bCs/>
          <w:sz w:val="22"/>
          <w:szCs w:val="22"/>
        </w:rPr>
        <w:t>dalla</w:t>
      </w:r>
      <w:r w:rsidR="00E452F3" w:rsidRPr="00140259">
        <w:rPr>
          <w:rFonts w:asciiTheme="minorHAnsi" w:hAnsiTheme="minorHAnsi" w:cstheme="minorHAnsi"/>
          <w:bCs/>
          <w:sz w:val="22"/>
          <w:szCs w:val="22"/>
        </w:rPr>
        <w:t xml:space="preserve"> prevenzione primaria</w:t>
      </w:r>
      <w:r w:rsidR="00E51075" w:rsidRPr="00140259">
        <w:rPr>
          <w:rFonts w:asciiTheme="minorHAnsi" w:hAnsiTheme="minorHAnsi" w:cstheme="minorHAnsi"/>
          <w:bCs/>
          <w:sz w:val="22"/>
          <w:szCs w:val="22"/>
        </w:rPr>
        <w:t xml:space="preserve"> ai </w:t>
      </w:r>
      <w:r w:rsidR="00E452F3" w:rsidRPr="00140259">
        <w:rPr>
          <w:rFonts w:asciiTheme="minorHAnsi" w:hAnsiTheme="minorHAnsi" w:cstheme="minorHAnsi"/>
          <w:bCs/>
          <w:sz w:val="22"/>
          <w:szCs w:val="22"/>
        </w:rPr>
        <w:t>percorsi di cura</w:t>
      </w:r>
      <w:r w:rsidR="005C4733" w:rsidRPr="00140259">
        <w:rPr>
          <w:rFonts w:asciiTheme="minorHAnsi" w:hAnsiTheme="minorHAnsi" w:cstheme="minorHAnsi"/>
          <w:bCs/>
          <w:sz w:val="22"/>
          <w:szCs w:val="22"/>
        </w:rPr>
        <w:t xml:space="preserve"> e indica </w:t>
      </w:r>
      <w:r w:rsidR="00063BA6" w:rsidRPr="00140259">
        <w:rPr>
          <w:rStyle w:val="Enfasi"/>
          <w:rFonts w:asciiTheme="minorHAnsi" w:hAnsiTheme="minorHAnsi" w:cstheme="minorHAnsi"/>
          <w:i w:val="0"/>
          <w:sz w:val="22"/>
          <w:szCs w:val="22"/>
        </w:rPr>
        <w:t xml:space="preserve">come </w:t>
      </w:r>
      <w:r w:rsidR="005C4733" w:rsidRPr="00140259">
        <w:rPr>
          <w:rStyle w:val="Enfasi"/>
          <w:rFonts w:asciiTheme="minorHAnsi" w:hAnsiTheme="minorHAnsi" w:cstheme="minorHAnsi"/>
          <w:b/>
          <w:bCs/>
          <w:i w:val="0"/>
          <w:sz w:val="22"/>
          <w:szCs w:val="22"/>
        </w:rPr>
        <w:t xml:space="preserve">nella definizione delle politiche sanitarie sia oggi centrale e prioritaria l’integrazione con </w:t>
      </w:r>
      <w:r w:rsidR="00E51075" w:rsidRPr="00140259">
        <w:rPr>
          <w:rStyle w:val="Enfasi"/>
          <w:rFonts w:asciiTheme="minorHAnsi" w:hAnsiTheme="minorHAnsi" w:cstheme="minorHAnsi"/>
          <w:b/>
          <w:bCs/>
          <w:i w:val="0"/>
          <w:sz w:val="22"/>
          <w:szCs w:val="22"/>
        </w:rPr>
        <w:t>quelle</w:t>
      </w:r>
      <w:r w:rsidR="005C4733" w:rsidRPr="00140259">
        <w:rPr>
          <w:rStyle w:val="Enfasi"/>
          <w:rFonts w:asciiTheme="minorHAnsi" w:hAnsiTheme="minorHAnsi" w:cstheme="minorHAnsi"/>
          <w:b/>
          <w:bCs/>
          <w:i w:val="0"/>
          <w:sz w:val="22"/>
          <w:szCs w:val="22"/>
        </w:rPr>
        <w:t xml:space="preserve"> sociali, educative  e culturali -</w:t>
      </w:r>
      <w:r w:rsidR="005C4733" w:rsidRPr="00140259">
        <w:rPr>
          <w:rStyle w:val="Enfasi"/>
          <w:rFonts w:asciiTheme="minorHAnsi" w:hAnsiTheme="minorHAnsi" w:cstheme="minorHAnsi"/>
          <w:i w:val="0"/>
          <w:sz w:val="22"/>
          <w:szCs w:val="22"/>
        </w:rPr>
        <w:t xml:space="preserve"> già attuata in paesi dell’area anglosassone e nord-europea</w:t>
      </w:r>
      <w:r w:rsidR="001F7068" w:rsidRPr="00140259">
        <w:rPr>
          <w:rStyle w:val="Enfasi"/>
          <w:rFonts w:asciiTheme="minorHAnsi" w:hAnsiTheme="minorHAnsi" w:cstheme="minorHAnsi"/>
          <w:i w:val="0"/>
          <w:sz w:val="22"/>
          <w:szCs w:val="22"/>
        </w:rPr>
        <w:t>.</w:t>
      </w:r>
      <w:r w:rsidR="001F7068" w:rsidRPr="00140259">
        <w:rPr>
          <w:rStyle w:val="Enfasi"/>
          <w:rFonts w:cstheme="minorHAnsi"/>
          <w:i w:val="0"/>
          <w:sz w:val="22"/>
          <w:szCs w:val="22"/>
        </w:rPr>
        <w:t xml:space="preserve"> </w:t>
      </w:r>
      <w:r w:rsidR="00217AB6" w:rsidRPr="00140259">
        <w:rPr>
          <w:rFonts w:asciiTheme="minorHAnsi" w:hAnsiTheme="minorHAnsi" w:cstheme="minorHAnsi"/>
          <w:sz w:val="22"/>
          <w:szCs w:val="22"/>
        </w:rPr>
        <w:t xml:space="preserve">Anche l’Agenda Europea 2030 per la Cultura (maggio 2018) rilancia la dimensione dei </w:t>
      </w:r>
      <w:r w:rsidR="00217AB6" w:rsidRPr="00140259">
        <w:rPr>
          <w:rFonts w:asciiTheme="minorHAnsi" w:hAnsiTheme="minorHAnsi" w:cstheme="minorHAnsi"/>
          <w:b/>
          <w:bCs/>
          <w:i/>
          <w:sz w:val="22"/>
          <w:szCs w:val="22"/>
        </w:rPr>
        <w:t>cross over</w:t>
      </w:r>
      <w:r w:rsidR="00217AB6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 culturali</w:t>
      </w:r>
      <w:r w:rsidR="00217AB6" w:rsidRPr="00140259">
        <w:rPr>
          <w:rFonts w:asciiTheme="minorHAnsi" w:hAnsiTheme="minorHAnsi" w:cstheme="minorHAnsi"/>
          <w:sz w:val="22"/>
          <w:szCs w:val="22"/>
        </w:rPr>
        <w:t xml:space="preserve">, ovvero le </w:t>
      </w:r>
      <w:r w:rsidR="00217AB6" w:rsidRPr="00140259">
        <w:rPr>
          <w:rFonts w:asciiTheme="minorHAnsi" w:hAnsiTheme="minorHAnsi" w:cstheme="minorHAnsi"/>
          <w:b/>
          <w:bCs/>
          <w:sz w:val="22"/>
          <w:szCs w:val="22"/>
        </w:rPr>
        <w:t xml:space="preserve">relazioni sistematiche e sistemiche  con altri ambiti di </w:t>
      </w:r>
      <w:r w:rsidR="00217AB6" w:rsidRPr="00140259">
        <w:rPr>
          <w:rFonts w:asciiTheme="minorHAnsi" w:hAnsiTheme="minorHAnsi" w:cstheme="minorHAnsi"/>
          <w:b/>
          <w:bCs/>
          <w:i/>
          <w:sz w:val="22"/>
          <w:szCs w:val="22"/>
        </w:rPr>
        <w:t>policy</w:t>
      </w:r>
      <w:r w:rsidR="00217AB6" w:rsidRPr="00140259">
        <w:rPr>
          <w:rFonts w:asciiTheme="minorHAnsi" w:hAnsiTheme="minorHAnsi" w:cstheme="minorHAnsi"/>
          <w:sz w:val="22"/>
          <w:szCs w:val="22"/>
        </w:rPr>
        <w:t>, come </w:t>
      </w:r>
      <w:r w:rsidR="00217AB6" w:rsidRPr="00140259">
        <w:rPr>
          <w:rStyle w:val="s8"/>
          <w:rFonts w:asciiTheme="minorHAnsi" w:hAnsiTheme="minorHAnsi" w:cstheme="minorHAnsi"/>
          <w:i/>
          <w:iCs/>
          <w:sz w:val="22"/>
          <w:szCs w:val="22"/>
        </w:rPr>
        <w:t>pillar</w:t>
      </w:r>
      <w:r w:rsidR="00217AB6" w:rsidRPr="00140259">
        <w:rPr>
          <w:rFonts w:asciiTheme="minorHAnsi" w:hAnsiTheme="minorHAnsi" w:cstheme="minorHAnsi"/>
          <w:sz w:val="22"/>
          <w:szCs w:val="22"/>
        </w:rPr>
        <w:t> nelle politiche sanitarie, sociali, civili, ambientali delle prossime decadi.</w:t>
      </w:r>
      <w:r w:rsidR="00217AB6" w:rsidRPr="0014025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04448C8" w14:textId="77777777" w:rsidR="00D65E01" w:rsidRPr="00140259" w:rsidRDefault="00D65E01" w:rsidP="00D65E01">
      <w:pPr>
        <w:jc w:val="both"/>
        <w:rPr>
          <w:rStyle w:val="Enfasi"/>
          <w:rFonts w:cstheme="minorHAnsi"/>
          <w:i w:val="0"/>
          <w:iCs w:val="0"/>
          <w:sz w:val="22"/>
          <w:szCs w:val="22"/>
        </w:rPr>
      </w:pPr>
    </w:p>
    <w:p w14:paraId="76A8E776" w14:textId="59414611" w:rsidR="00D65E01" w:rsidRPr="00140259" w:rsidRDefault="00776997" w:rsidP="00AA1E5F">
      <w:pPr>
        <w:jc w:val="both"/>
        <w:rPr>
          <w:rStyle w:val="Enfasi"/>
          <w:rFonts w:cstheme="minorHAnsi"/>
          <w:i w:val="0"/>
          <w:sz w:val="22"/>
          <w:szCs w:val="22"/>
        </w:rPr>
      </w:pPr>
      <w:r w:rsidRPr="00140259">
        <w:rPr>
          <w:rStyle w:val="Enfasi"/>
          <w:rFonts w:cstheme="minorHAnsi"/>
          <w:i w:val="0"/>
          <w:sz w:val="22"/>
          <w:szCs w:val="22"/>
        </w:rPr>
        <w:lastRenderedPageBreak/>
        <w:t>L’Italia è caratterizzata da innumerevoli pratiche</w:t>
      </w:r>
      <w:r w:rsidR="00D65E01" w:rsidRPr="00140259">
        <w:rPr>
          <w:rStyle w:val="Enfasi"/>
          <w:rFonts w:cstheme="minorHAnsi"/>
          <w:i w:val="0"/>
          <w:sz w:val="22"/>
          <w:szCs w:val="22"/>
        </w:rPr>
        <w:t xml:space="preserve"> </w:t>
      </w:r>
      <w:r w:rsidR="001F7068" w:rsidRPr="00140259">
        <w:rPr>
          <w:rStyle w:val="Enfasi"/>
          <w:rFonts w:cstheme="minorHAnsi"/>
          <w:i w:val="0"/>
          <w:sz w:val="22"/>
          <w:szCs w:val="22"/>
        </w:rPr>
        <w:t xml:space="preserve">culturali e artistiche </w:t>
      </w:r>
      <w:r w:rsidR="00D65E01" w:rsidRPr="00140259">
        <w:rPr>
          <w:rStyle w:val="Enfasi"/>
          <w:rFonts w:cstheme="minorHAnsi"/>
          <w:i w:val="0"/>
          <w:sz w:val="22"/>
          <w:szCs w:val="22"/>
        </w:rPr>
        <w:t xml:space="preserve">con esiti felici, </w:t>
      </w:r>
      <w:r w:rsidR="0065224D" w:rsidRPr="00140259">
        <w:rPr>
          <w:rStyle w:val="Enfasi"/>
          <w:rFonts w:cstheme="minorHAnsi"/>
          <w:i w:val="0"/>
          <w:sz w:val="22"/>
          <w:szCs w:val="22"/>
        </w:rPr>
        <w:t>ancora poco note, ma che coinvolgono molti cittadini: non solo persone vulnerabili o malate, ma inter</w:t>
      </w:r>
      <w:r w:rsidR="004B4B78" w:rsidRPr="00140259">
        <w:rPr>
          <w:rStyle w:val="Enfasi"/>
          <w:rFonts w:cstheme="minorHAnsi"/>
          <w:i w:val="0"/>
          <w:sz w:val="22"/>
          <w:szCs w:val="22"/>
        </w:rPr>
        <w:t>i</w:t>
      </w:r>
      <w:r w:rsidR="0065224D" w:rsidRPr="00140259">
        <w:rPr>
          <w:rStyle w:val="Enfasi"/>
          <w:rFonts w:cstheme="minorHAnsi"/>
          <w:i w:val="0"/>
          <w:sz w:val="22"/>
          <w:szCs w:val="22"/>
        </w:rPr>
        <w:t xml:space="preserve"> gruppi sociali e comunità educative da Nord a Sud.</w:t>
      </w:r>
      <w:r w:rsidR="002C3EA9" w:rsidRPr="00140259">
        <w:rPr>
          <w:rStyle w:val="Enfasi"/>
          <w:rFonts w:cstheme="minorHAnsi"/>
          <w:i w:val="0"/>
          <w:sz w:val="22"/>
          <w:szCs w:val="22"/>
        </w:rPr>
        <w:t xml:space="preserve"> </w:t>
      </w:r>
      <w:r w:rsidR="0065224D" w:rsidRPr="00140259">
        <w:rPr>
          <w:rStyle w:val="Enfasi"/>
          <w:rFonts w:cstheme="minorHAnsi"/>
          <w:i w:val="0"/>
          <w:sz w:val="22"/>
          <w:szCs w:val="22"/>
        </w:rPr>
        <w:t>N</w:t>
      </w:r>
      <w:r w:rsidR="00E4397C" w:rsidRPr="00140259">
        <w:rPr>
          <w:rStyle w:val="Enfasi"/>
          <w:rFonts w:cstheme="minorHAnsi"/>
          <w:i w:val="0"/>
          <w:sz w:val="22"/>
          <w:szCs w:val="22"/>
        </w:rPr>
        <w:t>egli ospedali le A</w:t>
      </w:r>
      <w:r w:rsidR="00D65E01" w:rsidRPr="00140259">
        <w:rPr>
          <w:rStyle w:val="Enfasi"/>
          <w:rFonts w:cstheme="minorHAnsi"/>
          <w:i w:val="0"/>
          <w:sz w:val="22"/>
          <w:szCs w:val="22"/>
        </w:rPr>
        <w:t xml:space="preserve">rti entrano sempre più frequentemente ad </w:t>
      </w:r>
      <w:r w:rsidR="00E4397C" w:rsidRPr="00140259">
        <w:rPr>
          <w:rStyle w:val="Enfasi"/>
          <w:rFonts w:cstheme="minorHAnsi"/>
          <w:i w:val="0"/>
          <w:sz w:val="22"/>
          <w:szCs w:val="22"/>
        </w:rPr>
        <w:t xml:space="preserve">umanizzare e integrare </w:t>
      </w:r>
      <w:r w:rsidR="00D65E01" w:rsidRPr="00140259">
        <w:rPr>
          <w:rStyle w:val="Enfasi"/>
          <w:rFonts w:cstheme="minorHAnsi"/>
          <w:i w:val="0"/>
          <w:sz w:val="22"/>
          <w:szCs w:val="22"/>
        </w:rPr>
        <w:t>la cura.</w:t>
      </w:r>
      <w:r w:rsidR="00676975" w:rsidRPr="00140259">
        <w:rPr>
          <w:rStyle w:val="Enfasi"/>
          <w:rFonts w:cstheme="minorHAnsi"/>
          <w:i w:val="0"/>
          <w:sz w:val="22"/>
          <w:szCs w:val="22"/>
        </w:rPr>
        <w:t xml:space="preserve"> Nei luoghi della Cultura</w:t>
      </w:r>
      <w:r w:rsidR="0065224D" w:rsidRPr="00140259">
        <w:rPr>
          <w:rStyle w:val="Enfasi"/>
          <w:rFonts w:cstheme="minorHAnsi"/>
          <w:i w:val="0"/>
          <w:sz w:val="22"/>
          <w:szCs w:val="22"/>
        </w:rPr>
        <w:t xml:space="preserve">, dai musei alle biblioteche ai teatri, </w:t>
      </w:r>
      <w:r w:rsidR="00434D00" w:rsidRPr="00140259">
        <w:rPr>
          <w:rStyle w:val="Enfasi"/>
          <w:rFonts w:cstheme="minorHAnsi"/>
          <w:i w:val="0"/>
          <w:sz w:val="22"/>
          <w:szCs w:val="22"/>
        </w:rPr>
        <w:t xml:space="preserve"> sempre più orientati allo sviluppo e al coinvolgimento dei pubblici (</w:t>
      </w:r>
      <w:r w:rsidR="00434D00" w:rsidRPr="00140259">
        <w:rPr>
          <w:rStyle w:val="Enfasi"/>
          <w:rFonts w:cstheme="minorHAnsi"/>
          <w:sz w:val="22"/>
          <w:szCs w:val="22"/>
        </w:rPr>
        <w:t>audience development ed engagement</w:t>
      </w:r>
      <w:r w:rsidR="00434D00" w:rsidRPr="00140259">
        <w:rPr>
          <w:rStyle w:val="Enfasi"/>
          <w:rFonts w:cstheme="minorHAnsi"/>
          <w:i w:val="0"/>
          <w:sz w:val="22"/>
          <w:szCs w:val="22"/>
        </w:rPr>
        <w:t xml:space="preserve">), </w:t>
      </w:r>
      <w:r w:rsidR="00676975" w:rsidRPr="00140259">
        <w:rPr>
          <w:rStyle w:val="Enfasi"/>
          <w:rFonts w:cstheme="minorHAnsi"/>
          <w:i w:val="0"/>
          <w:sz w:val="22"/>
          <w:szCs w:val="22"/>
        </w:rPr>
        <w:t xml:space="preserve">prendono corpo pratiche per </w:t>
      </w:r>
      <w:r w:rsidR="0065224D" w:rsidRPr="00140259">
        <w:rPr>
          <w:rStyle w:val="Enfasi"/>
          <w:rFonts w:cstheme="minorHAnsi"/>
          <w:i w:val="0"/>
          <w:sz w:val="22"/>
          <w:szCs w:val="22"/>
        </w:rPr>
        <w:t xml:space="preserve">l’inclusione sociale e per </w:t>
      </w:r>
      <w:r w:rsidR="00676975" w:rsidRPr="00140259">
        <w:rPr>
          <w:rStyle w:val="Enfasi"/>
          <w:rFonts w:cstheme="minorHAnsi"/>
          <w:i w:val="0"/>
          <w:sz w:val="22"/>
          <w:szCs w:val="22"/>
        </w:rPr>
        <w:t>il benessere</w:t>
      </w:r>
      <w:r w:rsidR="004B4B78" w:rsidRPr="00140259">
        <w:rPr>
          <w:rStyle w:val="Enfasi"/>
          <w:rFonts w:cstheme="minorHAnsi"/>
          <w:i w:val="0"/>
          <w:sz w:val="22"/>
          <w:szCs w:val="22"/>
        </w:rPr>
        <w:t xml:space="preserve"> e la Salute</w:t>
      </w:r>
      <w:r w:rsidR="00676975" w:rsidRPr="00140259">
        <w:rPr>
          <w:rStyle w:val="Enfasi"/>
          <w:rFonts w:cstheme="minorHAnsi"/>
          <w:i w:val="0"/>
          <w:sz w:val="22"/>
          <w:szCs w:val="22"/>
        </w:rPr>
        <w:t xml:space="preserve"> delle persone</w:t>
      </w:r>
      <w:r w:rsidR="0065224D" w:rsidRPr="00140259">
        <w:rPr>
          <w:rStyle w:val="Enfasi"/>
          <w:rFonts w:cstheme="minorHAnsi"/>
          <w:i w:val="0"/>
          <w:sz w:val="22"/>
          <w:szCs w:val="22"/>
        </w:rPr>
        <w:t>.</w:t>
      </w:r>
      <w:r w:rsidR="00D65E01" w:rsidRPr="00140259">
        <w:rPr>
          <w:rStyle w:val="Enfasi"/>
          <w:rFonts w:cstheme="minorHAnsi"/>
          <w:i w:val="0"/>
          <w:sz w:val="22"/>
          <w:szCs w:val="22"/>
        </w:rPr>
        <w:t xml:space="preserve"> </w:t>
      </w:r>
      <w:r w:rsidR="00285564" w:rsidRPr="00140259">
        <w:rPr>
          <w:rStyle w:val="Enfasi"/>
          <w:rFonts w:cstheme="minorHAnsi"/>
          <w:i w:val="0"/>
          <w:sz w:val="22"/>
          <w:szCs w:val="22"/>
        </w:rPr>
        <w:t>L’innovazione sociale a base culturale ha assunto la dimensione di fenomeno tra i più interessanti nei processi di rigenerazione umana, nelle periferie urbane come nelle aree interne e montane.</w:t>
      </w:r>
    </w:p>
    <w:p w14:paraId="48C48CA8" w14:textId="77777777" w:rsidR="00D65E01" w:rsidRPr="00140259" w:rsidRDefault="00D65E01" w:rsidP="00AA1E5F">
      <w:pPr>
        <w:jc w:val="both"/>
        <w:rPr>
          <w:rStyle w:val="Enfasi"/>
          <w:rFonts w:cstheme="minorHAnsi"/>
          <w:sz w:val="22"/>
          <w:szCs w:val="22"/>
        </w:rPr>
      </w:pPr>
    </w:p>
    <w:p w14:paraId="7B9CBE57" w14:textId="49562202" w:rsidR="00217AB6" w:rsidRPr="00140259" w:rsidRDefault="00DD2062" w:rsidP="002679F3">
      <w:pPr>
        <w:jc w:val="both"/>
        <w:rPr>
          <w:sz w:val="22"/>
          <w:szCs w:val="22"/>
        </w:rPr>
      </w:pPr>
      <w:r w:rsidRPr="00140259">
        <w:rPr>
          <w:rFonts w:ascii="Calibri" w:hAnsi="Calibri" w:cs="Calibri"/>
          <w:sz w:val="22"/>
          <w:szCs w:val="22"/>
        </w:rPr>
        <w:t xml:space="preserve">Oggi </w:t>
      </w:r>
      <w:r w:rsidR="0065224D" w:rsidRPr="00140259">
        <w:rPr>
          <w:rFonts w:ascii="Calibri" w:hAnsi="Calibri" w:cs="Calibri"/>
          <w:sz w:val="22"/>
          <w:szCs w:val="22"/>
        </w:rPr>
        <w:t>l</w:t>
      </w:r>
      <w:r w:rsidR="00217AB6" w:rsidRPr="00140259">
        <w:rPr>
          <w:rFonts w:ascii="Calibri" w:hAnsi="Calibri" w:cs="Calibri"/>
          <w:sz w:val="22"/>
          <w:szCs w:val="22"/>
        </w:rPr>
        <w:t>a relazione tra Cultura, Salute</w:t>
      </w:r>
      <w:r w:rsidR="0065224D" w:rsidRPr="00140259">
        <w:rPr>
          <w:rFonts w:ascii="Calibri" w:hAnsi="Calibri" w:cs="Calibri"/>
          <w:sz w:val="22"/>
          <w:szCs w:val="22"/>
        </w:rPr>
        <w:t>, Educazione</w:t>
      </w:r>
      <w:r w:rsidR="00217AB6" w:rsidRPr="00140259">
        <w:rPr>
          <w:rFonts w:ascii="Calibri" w:hAnsi="Calibri" w:cs="Calibri"/>
          <w:sz w:val="22"/>
          <w:szCs w:val="22"/>
        </w:rPr>
        <w:t xml:space="preserve"> e Sociale può diventare </w:t>
      </w:r>
      <w:r w:rsidR="00217AB6" w:rsidRPr="00140259">
        <w:rPr>
          <w:rFonts w:ascii="Calibri" w:hAnsi="Calibri" w:cs="Calibri"/>
          <w:b/>
          <w:bCs/>
          <w:sz w:val="22"/>
          <w:szCs w:val="22"/>
        </w:rPr>
        <w:t xml:space="preserve">un’alleanza strategica per la ripartenza del Paese. </w:t>
      </w:r>
      <w:r w:rsidR="00217AB6" w:rsidRPr="00140259">
        <w:rPr>
          <w:rFonts w:ascii="Calibri" w:hAnsi="Calibri" w:cs="Calibri"/>
          <w:sz w:val="22"/>
          <w:szCs w:val="22"/>
        </w:rPr>
        <w:t xml:space="preserve"> </w:t>
      </w:r>
      <w:r w:rsidR="00217AB6" w:rsidRPr="00140259">
        <w:rPr>
          <w:rFonts w:ascii="Calibri" w:hAnsi="Calibri" w:cs="Calibri"/>
          <w:bCs/>
          <w:sz w:val="22"/>
          <w:szCs w:val="22"/>
        </w:rPr>
        <w:t xml:space="preserve">Dentro a questa grande crisi, </w:t>
      </w:r>
      <w:r w:rsidR="00217AB6" w:rsidRPr="00140259">
        <w:rPr>
          <w:rFonts w:ascii="Calibri" w:hAnsi="Calibri" w:cs="Calibri"/>
          <w:b/>
          <w:sz w:val="22"/>
          <w:szCs w:val="22"/>
        </w:rPr>
        <w:t>è possibile e urgente lavorare a una</w:t>
      </w:r>
      <w:r w:rsidR="00217AB6" w:rsidRPr="00140259">
        <w:rPr>
          <w:rFonts w:ascii="Calibri" w:hAnsi="Calibri" w:cs="Calibri"/>
          <w:b/>
          <w:bCs/>
          <w:sz w:val="22"/>
          <w:szCs w:val="22"/>
        </w:rPr>
        <w:t xml:space="preserve"> nuova idea di </w:t>
      </w:r>
      <w:r w:rsidR="00217AB6" w:rsidRPr="00140259">
        <w:rPr>
          <w:rFonts w:ascii="Calibri" w:hAnsi="Calibri" w:cs="Calibri"/>
          <w:b/>
          <w:bCs/>
          <w:i/>
          <w:sz w:val="22"/>
          <w:szCs w:val="22"/>
        </w:rPr>
        <w:t>welfare.</w:t>
      </w:r>
      <w:r w:rsidR="002C3EA9" w:rsidRPr="0014025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217AB6" w:rsidRPr="00140259">
        <w:rPr>
          <w:rFonts w:cs="Calibri"/>
          <w:sz w:val="22"/>
          <w:szCs w:val="22"/>
        </w:rPr>
        <w:t xml:space="preserve">Coinvolgendo attori e portatori di interesse pubblici e privati, </w:t>
      </w:r>
      <w:r w:rsidR="00217AB6" w:rsidRPr="00140259">
        <w:rPr>
          <w:b/>
          <w:bCs/>
          <w:sz w:val="22"/>
          <w:szCs w:val="22"/>
        </w:rPr>
        <w:t>lavorando in un’ottica multidisciplinare, multilivello e intersettoriale</w:t>
      </w:r>
      <w:r w:rsidR="00217AB6" w:rsidRPr="00140259">
        <w:rPr>
          <w:sz w:val="22"/>
          <w:szCs w:val="22"/>
        </w:rPr>
        <w:t xml:space="preserve"> è possibile con l’Arte e la Cultura generare un autentico contributo a un nuovo </w:t>
      </w:r>
      <w:r w:rsidR="00217AB6" w:rsidRPr="00140259">
        <w:rPr>
          <w:i/>
          <w:sz w:val="22"/>
          <w:szCs w:val="22"/>
        </w:rPr>
        <w:t>welfare</w:t>
      </w:r>
      <w:r w:rsidR="00217AB6" w:rsidRPr="00140259">
        <w:rPr>
          <w:sz w:val="22"/>
          <w:szCs w:val="22"/>
        </w:rPr>
        <w:t xml:space="preserve">.  I tempi sono dunque maturi per un cambio di paradigma su una scala mai sperimentata in precedenza. </w:t>
      </w:r>
    </w:p>
    <w:p w14:paraId="473F076A" w14:textId="77777777" w:rsidR="00217AB6" w:rsidRPr="00140259" w:rsidRDefault="00217AB6" w:rsidP="00AA1E5F">
      <w:pPr>
        <w:jc w:val="both"/>
        <w:rPr>
          <w:rStyle w:val="Enfasi"/>
          <w:rFonts w:cstheme="minorHAnsi"/>
          <w:sz w:val="22"/>
          <w:szCs w:val="22"/>
        </w:rPr>
      </w:pPr>
    </w:p>
    <w:p w14:paraId="2B2470C0" w14:textId="6F87C5A1" w:rsidR="00D12851" w:rsidRPr="00140259" w:rsidRDefault="00217AB6" w:rsidP="00285564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140259">
        <w:rPr>
          <w:rFonts w:eastAsia="Times New Roman" w:cstheme="minorHAnsi"/>
          <w:sz w:val="22"/>
          <w:szCs w:val="22"/>
          <w:lang w:eastAsia="it-IT"/>
        </w:rPr>
        <w:t xml:space="preserve">Per </w:t>
      </w:r>
      <w:r w:rsidR="00F45541" w:rsidRPr="00140259">
        <w:rPr>
          <w:rFonts w:eastAsia="Times New Roman" w:cstheme="minorHAnsi"/>
          <w:sz w:val="22"/>
          <w:szCs w:val="22"/>
          <w:lang w:eastAsia="it-IT"/>
        </w:rPr>
        <w:t>un coordinamento strategico</w:t>
      </w:r>
      <w:r w:rsidR="00E4397C" w:rsidRPr="00140259">
        <w:rPr>
          <w:rFonts w:eastAsia="Times New Roman" w:cstheme="minorHAnsi"/>
          <w:sz w:val="22"/>
          <w:szCs w:val="22"/>
          <w:lang w:eastAsia="it-IT"/>
        </w:rPr>
        <w:t>,</w:t>
      </w:r>
      <w:r w:rsidR="00F45541" w:rsidRPr="00140259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140259">
        <w:rPr>
          <w:rFonts w:eastAsia="Times New Roman" w:cstheme="minorHAnsi"/>
          <w:sz w:val="22"/>
          <w:szCs w:val="22"/>
          <w:lang w:eastAsia="it-IT"/>
        </w:rPr>
        <w:t>prende avvio il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036D05" w:rsidRPr="00140259">
        <w:rPr>
          <w:rFonts w:eastAsia="Times New Roman" w:cstheme="minorHAnsi"/>
          <w:b/>
          <w:sz w:val="22"/>
          <w:szCs w:val="22"/>
          <w:lang w:eastAsia="it-IT"/>
        </w:rPr>
        <w:t>CCW</w:t>
      </w:r>
      <w:r w:rsidR="00036D05" w:rsidRPr="00140259">
        <w:rPr>
          <w:rFonts w:eastAsia="Times New Roman" w:cstheme="minorHAnsi"/>
          <w:i/>
          <w:sz w:val="22"/>
          <w:szCs w:val="22"/>
          <w:lang w:eastAsia="it-IT"/>
        </w:rPr>
        <w:t>-</w:t>
      </w:r>
      <w:r w:rsidR="00285564" w:rsidRPr="00140259">
        <w:rPr>
          <w:rFonts w:eastAsia="Times New Roman" w:cstheme="minorHAnsi"/>
          <w:b/>
          <w:sz w:val="22"/>
          <w:szCs w:val="22"/>
          <w:lang w:eastAsia="it-IT"/>
        </w:rPr>
        <w:t>C</w:t>
      </w:r>
      <w:r w:rsidRPr="00140259">
        <w:rPr>
          <w:rFonts w:eastAsia="Times New Roman" w:cstheme="minorHAnsi"/>
          <w:b/>
          <w:sz w:val="22"/>
          <w:szCs w:val="22"/>
          <w:lang w:eastAsia="it-IT"/>
        </w:rPr>
        <w:t>ultural Welfare Center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140259">
        <w:rPr>
          <w:rFonts w:eastAsia="Times New Roman" w:cstheme="minorHAnsi"/>
          <w:sz w:val="22"/>
          <w:szCs w:val="22"/>
          <w:lang w:eastAsia="it-IT"/>
        </w:rPr>
        <w:t xml:space="preserve">che 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nasce da una chiamata  di </w:t>
      </w:r>
      <w:r w:rsidR="00285564" w:rsidRPr="00140259">
        <w:rPr>
          <w:rFonts w:eastAsia="Times New Roman" w:cstheme="minorHAnsi"/>
          <w:b/>
          <w:sz w:val="22"/>
          <w:szCs w:val="22"/>
          <w:lang w:eastAsia="it-IT"/>
        </w:rPr>
        <w:t>Catterina Seia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-manager </w:t>
      </w:r>
      <w:r w:rsidRPr="00140259">
        <w:rPr>
          <w:rFonts w:eastAsia="Times New Roman" w:cstheme="minorHAnsi"/>
          <w:sz w:val="22"/>
          <w:szCs w:val="22"/>
          <w:lang w:eastAsia="it-IT"/>
        </w:rPr>
        <w:t>da sempre al lavoro sul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 valore della </w:t>
      </w:r>
      <w:r w:rsidR="00434D00" w:rsidRPr="00140259">
        <w:rPr>
          <w:rFonts w:eastAsia="Times New Roman" w:cstheme="minorHAnsi"/>
          <w:sz w:val="22"/>
          <w:szCs w:val="22"/>
          <w:lang w:eastAsia="it-IT"/>
        </w:rPr>
        <w:t>C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>ultura come asse trasversale alle diverse politiche</w:t>
      </w:r>
      <w:r w:rsidR="00D12851" w:rsidRPr="00140259">
        <w:rPr>
          <w:rFonts w:eastAsia="Times New Roman" w:cstheme="minorHAnsi"/>
          <w:sz w:val="22"/>
          <w:szCs w:val="22"/>
          <w:lang w:eastAsia="it-IT"/>
        </w:rPr>
        <w:t>-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,  in stretta collaborazione con </w:t>
      </w:r>
      <w:r w:rsidR="00285564" w:rsidRPr="00140259">
        <w:rPr>
          <w:rFonts w:eastAsia="Times New Roman" w:cstheme="minorHAnsi"/>
          <w:b/>
          <w:sz w:val="22"/>
          <w:szCs w:val="22"/>
          <w:lang w:eastAsia="it-IT"/>
        </w:rPr>
        <w:t>Alessandra Rossi Ghiglione</w:t>
      </w:r>
      <w:r w:rsidR="00DD2062" w:rsidRPr="00140259">
        <w:rPr>
          <w:rFonts w:eastAsia="Times New Roman" w:cstheme="minorHAnsi"/>
          <w:sz w:val="22"/>
          <w:szCs w:val="22"/>
          <w:lang w:eastAsia="it-IT"/>
        </w:rPr>
        <w:t>,</w:t>
      </w:r>
      <w:r w:rsidR="00DD2062" w:rsidRPr="00140259">
        <w:rPr>
          <w:rFonts w:eastAsia="Times New Roman" w:cstheme="minorHAnsi"/>
          <w:b/>
          <w:sz w:val="22"/>
          <w:szCs w:val="22"/>
          <w:lang w:eastAsia="it-IT"/>
        </w:rPr>
        <w:t xml:space="preserve"> </w:t>
      </w:r>
      <w:r w:rsidR="00DD2062" w:rsidRPr="00140259">
        <w:rPr>
          <w:rFonts w:eastAsia="Times New Roman" w:cstheme="minorHAnsi"/>
          <w:bCs/>
          <w:sz w:val="22"/>
          <w:szCs w:val="22"/>
          <w:lang w:eastAsia="it-IT"/>
        </w:rPr>
        <w:t xml:space="preserve">esperta di pratiche artistiche </w:t>
      </w:r>
      <w:r w:rsidR="002679F3" w:rsidRPr="00140259">
        <w:rPr>
          <w:rFonts w:eastAsia="Times New Roman" w:cstheme="minorHAnsi"/>
          <w:bCs/>
          <w:i/>
          <w:sz w:val="22"/>
          <w:szCs w:val="22"/>
          <w:lang w:eastAsia="it-IT"/>
        </w:rPr>
        <w:t>community based</w:t>
      </w:r>
      <w:r w:rsidR="00285564" w:rsidRPr="00140259">
        <w:rPr>
          <w:rFonts w:eastAsia="Times New Roman" w:cstheme="minorHAnsi"/>
          <w:bCs/>
          <w:sz w:val="22"/>
          <w:szCs w:val="22"/>
          <w:lang w:eastAsia="it-IT"/>
        </w:rPr>
        <w:t xml:space="preserve"> 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>e la pronta adesione di alte</w:t>
      </w:r>
      <w:r w:rsidRPr="00140259">
        <w:rPr>
          <w:rFonts w:eastAsia="Times New Roman" w:cstheme="minorHAnsi"/>
          <w:sz w:val="22"/>
          <w:szCs w:val="22"/>
          <w:lang w:eastAsia="it-IT"/>
        </w:rPr>
        <w:t xml:space="preserve"> professio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>nalità provenienti dai mondi culturali, sanitario, sociale, economico ed educativo</w:t>
      </w:r>
      <w:r w:rsidRPr="00140259">
        <w:rPr>
          <w:rFonts w:eastAsia="Times New Roman" w:cstheme="minorHAnsi"/>
          <w:sz w:val="22"/>
          <w:szCs w:val="22"/>
          <w:lang w:eastAsia="it-IT"/>
        </w:rPr>
        <w:t xml:space="preserve"> che da lungo tempo collaborano in questa direzione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. Il comitato promotore annovera infatti </w:t>
      </w:r>
      <w:r w:rsidR="00285564" w:rsidRPr="00140259">
        <w:rPr>
          <w:rFonts w:eastAsia="Times New Roman" w:cstheme="minorHAnsi"/>
          <w:b/>
          <w:sz w:val="22"/>
          <w:szCs w:val="22"/>
          <w:lang w:eastAsia="it-IT"/>
        </w:rPr>
        <w:t xml:space="preserve"> Annalisa Cicerchia, Giuseppe Costa, Luca Dal Pozzolo, Elisa Fulco, Enzo Grossi, Pierluigi Sacco, Irene Sanesi e  Flaviano Zandonai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 xml:space="preserve">. Una </w:t>
      </w:r>
      <w:r w:rsidR="00285564" w:rsidRPr="00140259">
        <w:rPr>
          <w:rFonts w:eastAsia="Times New Roman" w:cstheme="minorHAnsi"/>
          <w:i/>
          <w:sz w:val="22"/>
          <w:szCs w:val="22"/>
          <w:lang w:eastAsia="it-IT"/>
        </w:rPr>
        <w:t xml:space="preserve">knowledge community 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>coopterà altri esperti nelle scienze umane</w:t>
      </w:r>
      <w:r w:rsidR="00533DA4" w:rsidRPr="00140259">
        <w:rPr>
          <w:rFonts w:eastAsia="Times New Roman" w:cstheme="minorHAnsi"/>
          <w:sz w:val="22"/>
          <w:szCs w:val="22"/>
          <w:lang w:eastAsia="it-IT"/>
        </w:rPr>
        <w:t>, s</w:t>
      </w:r>
      <w:r w:rsidR="00285564" w:rsidRPr="00140259">
        <w:rPr>
          <w:rFonts w:eastAsia="Times New Roman" w:cstheme="minorHAnsi"/>
          <w:sz w:val="22"/>
          <w:szCs w:val="22"/>
          <w:lang w:eastAsia="it-IT"/>
        </w:rPr>
        <w:t>ociali</w:t>
      </w:r>
      <w:r w:rsidR="00D12851" w:rsidRPr="00140259">
        <w:rPr>
          <w:rFonts w:eastAsia="Times New Roman" w:cstheme="minorHAnsi"/>
          <w:sz w:val="22"/>
          <w:szCs w:val="22"/>
          <w:lang w:eastAsia="it-IT"/>
        </w:rPr>
        <w:t xml:space="preserve"> e </w:t>
      </w:r>
      <w:r w:rsidR="00D12851" w:rsidRPr="00140259">
        <w:rPr>
          <w:rFonts w:eastAsia="Times New Roman" w:cstheme="minorHAnsi"/>
          <w:i/>
          <w:sz w:val="22"/>
          <w:szCs w:val="22"/>
          <w:lang w:eastAsia="it-IT"/>
        </w:rPr>
        <w:t>pratictioner</w:t>
      </w:r>
      <w:r w:rsidR="00533DA4" w:rsidRPr="00140259">
        <w:rPr>
          <w:rFonts w:eastAsia="Times New Roman" w:cstheme="minorHAnsi"/>
          <w:sz w:val="22"/>
          <w:szCs w:val="22"/>
          <w:lang w:eastAsia="it-IT"/>
        </w:rPr>
        <w:t>, il primo dei quali è Andrea Bartoli, fondatore di Farm Cultural Park.</w:t>
      </w:r>
      <w:r w:rsidR="00036D05" w:rsidRPr="00140259">
        <w:rPr>
          <w:rFonts w:eastAsia="Times New Roman" w:cstheme="minorHAnsi"/>
          <w:sz w:val="22"/>
          <w:szCs w:val="22"/>
          <w:lang w:eastAsia="it-IT"/>
        </w:rPr>
        <w:t xml:space="preserve"> </w:t>
      </w:r>
    </w:p>
    <w:p w14:paraId="61EC3961" w14:textId="10114A56" w:rsidR="00434D00" w:rsidRPr="00140259" w:rsidRDefault="00434D00" w:rsidP="00434D00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40259">
        <w:rPr>
          <w:rFonts w:asciiTheme="minorHAnsi" w:eastAsia="Times New Roman" w:hAnsiTheme="minorHAnsi" w:cstheme="minorHAnsi"/>
          <w:sz w:val="22"/>
          <w:szCs w:val="22"/>
        </w:rPr>
        <w:t>Manca un amico.</w:t>
      </w:r>
      <w:r w:rsidRPr="00140259">
        <w:rPr>
          <w:rFonts w:asciiTheme="minorHAnsi" w:hAnsiTheme="minorHAnsi" w:cstheme="minorHAnsi"/>
          <w:sz w:val="22"/>
          <w:szCs w:val="22"/>
        </w:rPr>
        <w:t xml:space="preserve"> Il Centro nasce il 15 maggio, data della scomparsa del Maestro Ezio Bosso, mentore  che ha alimentato fin dalle prime discussioni e continuerà ad alimentare con la sua visione socratica della musica e della vita le riflessioni del CCW</w:t>
      </w:r>
      <w:r w:rsidR="00296632" w:rsidRPr="00140259">
        <w:rPr>
          <w:rFonts w:asciiTheme="minorHAnsi" w:hAnsiTheme="minorHAnsi" w:cstheme="minorHAnsi"/>
          <w:sz w:val="22"/>
          <w:szCs w:val="22"/>
        </w:rPr>
        <w:t xml:space="preserve">, asserendo che </w:t>
      </w:r>
      <w:r w:rsidRPr="00140259">
        <w:rPr>
          <w:rFonts w:asciiTheme="minorHAnsi" w:hAnsiTheme="minorHAnsi" w:cstheme="minorHAnsi"/>
          <w:sz w:val="22"/>
          <w:szCs w:val="22"/>
        </w:rPr>
        <w:t xml:space="preserve"> “</w:t>
      </w:r>
      <w:r w:rsidR="00296632" w:rsidRPr="00140259">
        <w:rPr>
          <w:rFonts w:asciiTheme="minorHAnsi" w:hAnsiTheme="minorHAnsi" w:cstheme="minorHAnsi"/>
          <w:i/>
          <w:sz w:val="22"/>
          <w:szCs w:val="22"/>
        </w:rPr>
        <w:t>l</w:t>
      </w:r>
      <w:r w:rsidRPr="00140259">
        <w:rPr>
          <w:rFonts w:asciiTheme="minorHAnsi" w:hAnsiTheme="minorHAnsi" w:cstheme="minorHAnsi"/>
          <w:i/>
          <w:sz w:val="22"/>
          <w:szCs w:val="22"/>
        </w:rPr>
        <w:t>’Arte è terapia sociale</w:t>
      </w:r>
      <w:r w:rsidRPr="00140259">
        <w:rPr>
          <w:rFonts w:asciiTheme="minorHAnsi" w:hAnsiTheme="minorHAnsi" w:cstheme="minorHAnsi"/>
          <w:sz w:val="22"/>
          <w:szCs w:val="22"/>
        </w:rPr>
        <w:t>”.</w:t>
      </w:r>
    </w:p>
    <w:p w14:paraId="580C586E" w14:textId="6A0E7985" w:rsidR="00285564" w:rsidRPr="00140259" w:rsidRDefault="00036D05" w:rsidP="00285564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140259">
        <w:rPr>
          <w:rFonts w:eastAsia="Times New Roman" w:cstheme="minorHAnsi"/>
          <w:sz w:val="22"/>
          <w:szCs w:val="22"/>
          <w:lang w:eastAsia="it-IT"/>
        </w:rPr>
        <w:t xml:space="preserve">Come primo atto il CCW, in collaborazione con DORS-Centro di documentazione </w:t>
      </w:r>
      <w:r w:rsidR="002679F3" w:rsidRPr="00140259">
        <w:rPr>
          <w:rFonts w:eastAsia="Times New Roman" w:cstheme="minorHAnsi"/>
          <w:sz w:val="22"/>
          <w:szCs w:val="22"/>
          <w:lang w:eastAsia="it-IT"/>
        </w:rPr>
        <w:t>per la Promozione della Salute della Regione Piemonte</w:t>
      </w:r>
      <w:r w:rsidRPr="00140259">
        <w:rPr>
          <w:rFonts w:eastAsia="Times New Roman" w:cstheme="minorHAnsi"/>
          <w:sz w:val="22"/>
          <w:szCs w:val="22"/>
          <w:lang w:eastAsia="it-IT"/>
        </w:rPr>
        <w:t xml:space="preserve">, su autorizzazione di OMS, mette a disposizione in </w:t>
      </w:r>
      <w:r w:rsidRPr="00140259">
        <w:rPr>
          <w:rFonts w:eastAsia="Times New Roman" w:cstheme="minorHAnsi"/>
          <w:i/>
          <w:sz w:val="22"/>
          <w:szCs w:val="22"/>
          <w:lang w:eastAsia="it-IT"/>
        </w:rPr>
        <w:t>open source</w:t>
      </w:r>
      <w:r w:rsidRPr="00140259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140259">
        <w:rPr>
          <w:rFonts w:eastAsia="Times New Roman" w:cstheme="minorHAnsi"/>
          <w:b/>
          <w:bCs/>
          <w:sz w:val="22"/>
          <w:szCs w:val="22"/>
          <w:lang w:eastAsia="it-IT"/>
        </w:rPr>
        <w:t xml:space="preserve">la traduzione in italiano della ricerca </w:t>
      </w:r>
      <w:r w:rsidR="00D12851" w:rsidRPr="00140259">
        <w:rPr>
          <w:rFonts w:eastAsia="Times New Roman" w:cstheme="minorHAnsi"/>
          <w:sz w:val="22"/>
          <w:szCs w:val="22"/>
          <w:lang w:eastAsia="it-IT"/>
        </w:rPr>
        <w:t xml:space="preserve">“Le arti per il miglioramento del benessere e della Salute” </w:t>
      </w:r>
      <w:r w:rsidRPr="00140259">
        <w:rPr>
          <w:rFonts w:eastAsia="Times New Roman" w:cstheme="minorHAnsi"/>
          <w:sz w:val="22"/>
          <w:szCs w:val="22"/>
          <w:lang w:eastAsia="it-IT"/>
        </w:rPr>
        <w:t xml:space="preserve">e vara </w:t>
      </w:r>
      <w:r w:rsidRPr="00140259">
        <w:rPr>
          <w:rFonts w:eastAsia="Times New Roman" w:cstheme="minorHAnsi"/>
          <w:b/>
          <w:bCs/>
          <w:sz w:val="22"/>
          <w:szCs w:val="22"/>
          <w:lang w:eastAsia="it-IT"/>
        </w:rPr>
        <w:t>un blog</w:t>
      </w:r>
      <w:r w:rsidRPr="00140259">
        <w:rPr>
          <w:rFonts w:eastAsia="Times New Roman" w:cstheme="minorHAnsi"/>
          <w:sz w:val="22"/>
          <w:szCs w:val="22"/>
          <w:lang w:eastAsia="it-IT"/>
        </w:rPr>
        <w:t>, che si trasformerà in una piattaforma digitale, attraverso il quale condivide</w:t>
      </w:r>
      <w:r w:rsidR="00D12851" w:rsidRPr="00140259">
        <w:rPr>
          <w:rFonts w:eastAsia="Times New Roman" w:cstheme="minorHAnsi"/>
          <w:sz w:val="22"/>
          <w:szCs w:val="22"/>
          <w:lang w:eastAsia="it-IT"/>
        </w:rPr>
        <w:t>re</w:t>
      </w:r>
      <w:r w:rsidRPr="00140259">
        <w:rPr>
          <w:rFonts w:eastAsia="Times New Roman" w:cstheme="minorHAnsi"/>
          <w:sz w:val="22"/>
          <w:szCs w:val="22"/>
          <w:lang w:eastAsia="it-IT"/>
        </w:rPr>
        <w:t xml:space="preserve"> risorse di conoscenza.</w:t>
      </w:r>
      <w:r w:rsidR="00434D00" w:rsidRPr="00140259">
        <w:rPr>
          <w:rFonts w:eastAsia="Times New Roman" w:cstheme="minorHAnsi"/>
          <w:sz w:val="22"/>
          <w:szCs w:val="22"/>
          <w:lang w:eastAsia="it-IT"/>
        </w:rPr>
        <w:t xml:space="preserve"> Un rapporto annuale darà conto dell’evoluzione del fenomeno.</w:t>
      </w:r>
    </w:p>
    <w:p w14:paraId="6CA95584" w14:textId="46B59BA9" w:rsidR="00A717D0" w:rsidRPr="00140259" w:rsidRDefault="00A717D0" w:rsidP="00A717D0">
      <w:pPr>
        <w:rPr>
          <w:rFonts w:cstheme="minorHAnsi"/>
          <w:sz w:val="22"/>
          <w:szCs w:val="22"/>
        </w:rPr>
      </w:pPr>
    </w:p>
    <w:p w14:paraId="374295D3" w14:textId="75A321C2" w:rsidR="00403915" w:rsidRPr="00140259" w:rsidRDefault="00403915" w:rsidP="00D817B9">
      <w:pPr>
        <w:jc w:val="both"/>
        <w:rPr>
          <w:rFonts w:cstheme="minorHAnsi"/>
          <w:sz w:val="22"/>
          <w:szCs w:val="22"/>
        </w:rPr>
      </w:pPr>
      <w:r w:rsidRPr="00140259">
        <w:rPr>
          <w:rStyle w:val="Enfasi"/>
          <w:rFonts w:cstheme="minorHAnsi"/>
          <w:sz w:val="22"/>
          <w:szCs w:val="22"/>
        </w:rPr>
        <w:t>“La Salute non è solo il risultato di un processo biologico,</w:t>
      </w:r>
      <w:r w:rsidR="00D817B9" w:rsidRPr="00140259">
        <w:rPr>
          <w:rStyle w:val="Enfasi"/>
          <w:rFonts w:cstheme="minorHAnsi"/>
          <w:sz w:val="22"/>
          <w:szCs w:val="22"/>
        </w:rPr>
        <w:t xml:space="preserve"> dinamico</w:t>
      </w:r>
      <w:r w:rsidRPr="00140259">
        <w:rPr>
          <w:rStyle w:val="Enfasi"/>
          <w:rFonts w:cstheme="minorHAnsi"/>
          <w:sz w:val="22"/>
          <w:szCs w:val="22"/>
        </w:rPr>
        <w:t>,</w:t>
      </w:r>
      <w:r w:rsidR="00D12851" w:rsidRPr="00140259">
        <w:rPr>
          <w:rStyle w:val="Enfasi"/>
          <w:rFonts w:cstheme="minorHAnsi"/>
          <w:sz w:val="22"/>
          <w:szCs w:val="22"/>
        </w:rPr>
        <w:t xml:space="preserve"> ma </w:t>
      </w:r>
      <w:r w:rsidR="002679F3" w:rsidRPr="00140259">
        <w:rPr>
          <w:rStyle w:val="Enfasi"/>
          <w:rFonts w:cstheme="minorHAnsi"/>
          <w:sz w:val="22"/>
          <w:szCs w:val="22"/>
        </w:rPr>
        <w:t xml:space="preserve"> è</w:t>
      </w:r>
      <w:r w:rsidRPr="00140259">
        <w:rPr>
          <w:rStyle w:val="Enfasi"/>
          <w:rFonts w:cstheme="minorHAnsi"/>
          <w:sz w:val="22"/>
          <w:szCs w:val="22"/>
        </w:rPr>
        <w:t xml:space="preserve">  un processo sociale – soggettivo e collettivo – che ricomprende una molteplicità di dimensioni: fisica, psicologica, emotiva, relazionale, culturale</w:t>
      </w:r>
      <w:r w:rsidR="00D817B9" w:rsidRPr="00140259">
        <w:rPr>
          <w:rStyle w:val="Enfasi"/>
          <w:rFonts w:cstheme="minorHAnsi"/>
          <w:sz w:val="22"/>
          <w:szCs w:val="22"/>
        </w:rPr>
        <w:t xml:space="preserve">, spirituale… </w:t>
      </w:r>
      <w:r w:rsidRPr="00140259">
        <w:rPr>
          <w:rStyle w:val="Enfasi"/>
          <w:rFonts w:cstheme="minorHAnsi"/>
          <w:sz w:val="22"/>
          <w:szCs w:val="22"/>
        </w:rPr>
        <w:t>frutto di una crescita condizionata da risorse già possedute o ancora da sviluppare in un percorso  sostenuto dal proprio contesto (istruzione, lavoro, reddito, cultura, ambiente…)</w:t>
      </w:r>
      <w:r w:rsidR="00D817B9" w:rsidRPr="00140259">
        <w:rPr>
          <w:rStyle w:val="Enfasi"/>
          <w:rFonts w:cstheme="minorHAnsi"/>
          <w:sz w:val="22"/>
          <w:szCs w:val="22"/>
        </w:rPr>
        <w:t>”,</w:t>
      </w:r>
      <w:r w:rsidR="00D817B9" w:rsidRPr="00140259">
        <w:rPr>
          <w:rStyle w:val="Enfasi"/>
          <w:rFonts w:cstheme="minorHAnsi"/>
          <w:i w:val="0"/>
          <w:sz w:val="22"/>
          <w:szCs w:val="22"/>
        </w:rPr>
        <w:t xml:space="preserve"> afferma il prof. Giuseppe Costa, epidemiologo </w:t>
      </w:r>
      <w:r w:rsidR="00476B82" w:rsidRPr="00140259">
        <w:rPr>
          <w:rStyle w:val="Enfasi"/>
          <w:rFonts w:cstheme="minorHAnsi"/>
          <w:i w:val="0"/>
          <w:sz w:val="22"/>
          <w:szCs w:val="22"/>
        </w:rPr>
        <w:t>esperto di</w:t>
      </w:r>
      <w:r w:rsidR="00D817B9" w:rsidRPr="00140259">
        <w:rPr>
          <w:rStyle w:val="Enfasi"/>
          <w:rFonts w:cstheme="minorHAnsi"/>
          <w:i w:val="0"/>
          <w:sz w:val="22"/>
          <w:szCs w:val="22"/>
        </w:rPr>
        <w:t xml:space="preserve"> diseguaglianze nella Salute</w:t>
      </w:r>
      <w:r w:rsidR="002D440D" w:rsidRPr="00140259">
        <w:rPr>
          <w:rStyle w:val="Enfasi"/>
          <w:rFonts w:cstheme="minorHAnsi"/>
          <w:i w:val="0"/>
          <w:sz w:val="22"/>
          <w:szCs w:val="22"/>
        </w:rPr>
        <w:t>, membro del CCW.</w:t>
      </w:r>
      <w:r w:rsidR="00D817B9" w:rsidRPr="00140259">
        <w:rPr>
          <w:rStyle w:val="Enfasi"/>
          <w:rFonts w:cstheme="minorHAnsi"/>
          <w:i w:val="0"/>
          <w:sz w:val="22"/>
          <w:szCs w:val="22"/>
        </w:rPr>
        <w:t xml:space="preserve"> “</w:t>
      </w:r>
      <w:r w:rsidR="00D817B9" w:rsidRPr="00140259">
        <w:rPr>
          <w:rStyle w:val="Enfasi"/>
          <w:rFonts w:cstheme="minorHAnsi"/>
          <w:sz w:val="22"/>
          <w:szCs w:val="22"/>
        </w:rPr>
        <w:t xml:space="preserve">La Cultura, strettamente connessa con lo sviluppo umano, è una delle risorse principali. </w:t>
      </w:r>
      <w:r w:rsidR="00036D05" w:rsidRPr="00140259">
        <w:rPr>
          <w:rFonts w:cstheme="minorHAnsi"/>
          <w:i/>
          <w:sz w:val="22"/>
          <w:szCs w:val="22"/>
        </w:rPr>
        <w:t xml:space="preserve">CCW ritiene che farla </w:t>
      </w:r>
      <w:r w:rsidRPr="00140259">
        <w:rPr>
          <w:rFonts w:cstheme="minorHAnsi"/>
          <w:i/>
          <w:sz w:val="22"/>
          <w:szCs w:val="22"/>
        </w:rPr>
        <w:t>crescere e radicar</w:t>
      </w:r>
      <w:r w:rsidR="00D12851" w:rsidRPr="00140259">
        <w:rPr>
          <w:rFonts w:cstheme="minorHAnsi"/>
          <w:i/>
          <w:sz w:val="22"/>
          <w:szCs w:val="22"/>
        </w:rPr>
        <w:t>la</w:t>
      </w:r>
      <w:r w:rsidRPr="00140259">
        <w:rPr>
          <w:rFonts w:cstheme="minorHAnsi"/>
          <w:i/>
          <w:sz w:val="22"/>
          <w:szCs w:val="22"/>
        </w:rPr>
        <w:t xml:space="preserve"> stabilmente all’interno di una dimensione sociale e civile quotidiana</w:t>
      </w:r>
      <w:r w:rsidR="00036D05" w:rsidRPr="00140259">
        <w:rPr>
          <w:rFonts w:cstheme="minorHAnsi"/>
          <w:i/>
          <w:sz w:val="22"/>
          <w:szCs w:val="22"/>
        </w:rPr>
        <w:t>,</w:t>
      </w:r>
      <w:r w:rsidRPr="00140259">
        <w:rPr>
          <w:rFonts w:cstheme="minorHAnsi"/>
          <w:i/>
          <w:sz w:val="22"/>
          <w:szCs w:val="22"/>
        </w:rPr>
        <w:t xml:space="preserve"> sia parte dell’impegno per un </w:t>
      </w:r>
      <w:r w:rsidR="00D12851" w:rsidRPr="00140259">
        <w:rPr>
          <w:rFonts w:cstheme="minorHAnsi"/>
          <w:i/>
          <w:sz w:val="22"/>
          <w:szCs w:val="22"/>
        </w:rPr>
        <w:t>vero</w:t>
      </w:r>
      <w:r w:rsidRPr="00140259">
        <w:rPr>
          <w:rFonts w:cstheme="minorHAnsi"/>
          <w:i/>
          <w:sz w:val="22"/>
          <w:szCs w:val="22"/>
        </w:rPr>
        <w:t xml:space="preserve"> rinnovamento delle condizioni di </w:t>
      </w:r>
      <w:r w:rsidR="00036D05" w:rsidRPr="00140259">
        <w:rPr>
          <w:rFonts w:cstheme="minorHAnsi"/>
          <w:i/>
          <w:sz w:val="22"/>
          <w:szCs w:val="22"/>
        </w:rPr>
        <w:t>vita in termini di equità e di S</w:t>
      </w:r>
      <w:r w:rsidRPr="00140259">
        <w:rPr>
          <w:rFonts w:cstheme="minorHAnsi"/>
          <w:i/>
          <w:sz w:val="22"/>
          <w:szCs w:val="22"/>
        </w:rPr>
        <w:t>alute</w:t>
      </w:r>
      <w:r w:rsidR="00036D05" w:rsidRPr="00140259">
        <w:rPr>
          <w:rFonts w:cstheme="minorHAnsi"/>
          <w:sz w:val="22"/>
          <w:szCs w:val="22"/>
        </w:rPr>
        <w:t>”</w:t>
      </w:r>
      <w:r w:rsidRPr="00140259">
        <w:rPr>
          <w:rFonts w:cstheme="minorHAnsi"/>
          <w:sz w:val="22"/>
          <w:szCs w:val="22"/>
        </w:rPr>
        <w:t>.</w:t>
      </w:r>
    </w:p>
    <w:p w14:paraId="107A96A6" w14:textId="77777777" w:rsidR="00403915" w:rsidRPr="00140259" w:rsidRDefault="00403915" w:rsidP="00A717D0">
      <w:pPr>
        <w:rPr>
          <w:rFonts w:cstheme="minorHAnsi"/>
          <w:sz w:val="22"/>
          <w:szCs w:val="22"/>
        </w:rPr>
      </w:pPr>
    </w:p>
    <w:p w14:paraId="65F75EF5" w14:textId="77777777" w:rsidR="00F45541" w:rsidRPr="00140259" w:rsidRDefault="00F45541" w:rsidP="00A717D0">
      <w:pPr>
        <w:rPr>
          <w:sz w:val="22"/>
          <w:szCs w:val="22"/>
        </w:rPr>
      </w:pPr>
      <w:r w:rsidRPr="00140259">
        <w:rPr>
          <w:sz w:val="22"/>
          <w:szCs w:val="22"/>
        </w:rPr>
        <w:t>Approfondimenti:</w:t>
      </w:r>
    </w:p>
    <w:p w14:paraId="2D492465" w14:textId="77777777" w:rsidR="00296632" w:rsidRPr="00140259" w:rsidRDefault="00F45541" w:rsidP="00296632">
      <w:pPr>
        <w:rPr>
          <w:sz w:val="22"/>
          <w:szCs w:val="22"/>
        </w:rPr>
      </w:pPr>
      <w:r w:rsidRPr="00140259">
        <w:rPr>
          <w:rFonts w:cstheme="minorHAnsi"/>
          <w:b/>
          <w:bCs/>
          <w:sz w:val="16"/>
          <w:szCs w:val="16"/>
        </w:rPr>
        <w:t xml:space="preserve">L’impegno del </w:t>
      </w:r>
      <w:r w:rsidR="00296632" w:rsidRPr="00140259">
        <w:rPr>
          <w:sz w:val="22"/>
          <w:szCs w:val="22"/>
        </w:rPr>
        <w:t xml:space="preserve">www.culturalwelfare.center </w:t>
      </w:r>
    </w:p>
    <w:p w14:paraId="45E3DFAE" w14:textId="77777777" w:rsidR="00F45541" w:rsidRPr="00140259" w:rsidRDefault="00F45541" w:rsidP="00140259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39162105"/>
      <w:r w:rsidRPr="00140259">
        <w:rPr>
          <w:rFonts w:asciiTheme="minorHAnsi" w:hAnsiTheme="minorHAnsi" w:cstheme="minorHAnsi"/>
          <w:bCs/>
          <w:sz w:val="16"/>
          <w:szCs w:val="16"/>
        </w:rPr>
        <w:t>In questa grande crisi, </w:t>
      </w:r>
      <w:bookmarkEnd w:id="0"/>
      <w:r w:rsidRPr="00140259">
        <w:rPr>
          <w:rFonts w:asciiTheme="minorHAnsi" w:hAnsiTheme="minorHAnsi" w:cstheme="minorHAnsi"/>
          <w:sz w:val="16"/>
          <w:szCs w:val="16"/>
        </w:rPr>
        <w:t>il CCW metterà a sistema le migliori competenze per</w:t>
      </w:r>
    </w:p>
    <w:p w14:paraId="5208FBAA" w14:textId="77777777" w:rsidR="00F45541" w:rsidRPr="00140259" w:rsidRDefault="00F45541" w:rsidP="00F45541">
      <w:pPr>
        <w:pStyle w:val="s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40259">
        <w:rPr>
          <w:rFonts w:asciiTheme="minorHAnsi" w:hAnsiTheme="minorHAnsi" w:cstheme="minorHAnsi"/>
          <w:sz w:val="16"/>
          <w:szCs w:val="16"/>
        </w:rPr>
        <w:t xml:space="preserve">dare valore e rafforzare in termini metodologici le esperienze in atto </w:t>
      </w:r>
      <w:r w:rsidRPr="00140259">
        <w:rPr>
          <w:rFonts w:asciiTheme="minorHAnsi" w:hAnsiTheme="minorHAnsi" w:cstheme="minorHAnsi"/>
          <w:b/>
          <w:bCs/>
          <w:sz w:val="16"/>
          <w:szCs w:val="16"/>
        </w:rPr>
        <w:t>che adottano l’arte e la cultura nei processi di cambiamento</w:t>
      </w:r>
      <w:r w:rsidRPr="00140259">
        <w:rPr>
          <w:rFonts w:asciiTheme="minorHAnsi" w:hAnsiTheme="minorHAnsi" w:cstheme="minorHAnsi"/>
          <w:sz w:val="16"/>
          <w:szCs w:val="16"/>
        </w:rPr>
        <w:t>;</w:t>
      </w:r>
    </w:p>
    <w:p w14:paraId="3DAB8059" w14:textId="77777777" w:rsidR="00F45541" w:rsidRPr="00140259" w:rsidRDefault="00F45541" w:rsidP="00F45541">
      <w:pPr>
        <w:pStyle w:val="s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40259">
        <w:rPr>
          <w:rFonts w:asciiTheme="minorHAnsi" w:hAnsiTheme="minorHAnsi" w:cstheme="minorHAnsi"/>
          <w:sz w:val="16"/>
          <w:szCs w:val="16"/>
        </w:rPr>
        <w:t>creare un ecosistema di dialogo e scambio tra</w:t>
      </w:r>
      <w:r w:rsidRPr="00140259">
        <w:rPr>
          <w:rFonts w:asciiTheme="minorHAnsi" w:hAnsiTheme="minorHAnsi" w:cstheme="minorHAnsi"/>
          <w:i/>
          <w:sz w:val="16"/>
          <w:szCs w:val="16"/>
        </w:rPr>
        <w:t xml:space="preserve"> practitioner</w:t>
      </w:r>
      <w:r w:rsidRPr="00140259">
        <w:rPr>
          <w:rFonts w:asciiTheme="minorHAnsi" w:hAnsiTheme="minorHAnsi" w:cstheme="minorHAnsi"/>
          <w:sz w:val="16"/>
          <w:szCs w:val="16"/>
        </w:rPr>
        <w:t xml:space="preserve">, ricercatori, </w:t>
      </w:r>
      <w:r w:rsidRPr="00140259">
        <w:rPr>
          <w:rFonts w:asciiTheme="minorHAnsi" w:hAnsiTheme="minorHAnsi" w:cstheme="minorHAnsi"/>
          <w:i/>
          <w:sz w:val="16"/>
          <w:szCs w:val="16"/>
        </w:rPr>
        <w:t xml:space="preserve">policy makers </w:t>
      </w:r>
      <w:r w:rsidRPr="00140259">
        <w:rPr>
          <w:rFonts w:asciiTheme="minorHAnsi" w:hAnsiTheme="minorHAnsi" w:cstheme="minorHAnsi"/>
          <w:sz w:val="16"/>
          <w:szCs w:val="16"/>
        </w:rPr>
        <w:t xml:space="preserve">e cittadini; </w:t>
      </w:r>
    </w:p>
    <w:p w14:paraId="7767BD21" w14:textId="77777777" w:rsidR="00F45541" w:rsidRPr="00140259" w:rsidRDefault="00F45541" w:rsidP="00F45541">
      <w:pPr>
        <w:pStyle w:val="s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40259">
        <w:rPr>
          <w:rFonts w:asciiTheme="minorHAnsi" w:hAnsiTheme="minorHAnsi" w:cstheme="minorHAnsi"/>
          <w:sz w:val="16"/>
          <w:szCs w:val="16"/>
        </w:rPr>
        <w:t>sviluppare e sostenere la ricerca interdisciplinare e intersettoriale;</w:t>
      </w:r>
    </w:p>
    <w:p w14:paraId="61CFA348" w14:textId="77777777" w:rsidR="00F45541" w:rsidRPr="00140259" w:rsidRDefault="00F45541" w:rsidP="00F45541">
      <w:pPr>
        <w:pStyle w:val="s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40259">
        <w:rPr>
          <w:rFonts w:asciiTheme="minorHAnsi" w:hAnsiTheme="minorHAnsi" w:cstheme="minorHAnsi"/>
          <w:sz w:val="16"/>
          <w:szCs w:val="16"/>
        </w:rPr>
        <w:t>accompagnare con approcci</w:t>
      </w:r>
      <w:r w:rsidRPr="00140259">
        <w:rPr>
          <w:rFonts w:asciiTheme="minorHAnsi" w:hAnsiTheme="minorHAnsi" w:cstheme="minorHAnsi"/>
          <w:i/>
          <w:sz w:val="16"/>
          <w:szCs w:val="16"/>
        </w:rPr>
        <w:t xml:space="preserve"> crossover</w:t>
      </w:r>
      <w:r w:rsidRPr="00140259">
        <w:rPr>
          <w:rFonts w:asciiTheme="minorHAnsi" w:hAnsiTheme="minorHAnsi" w:cstheme="minorHAnsi"/>
          <w:sz w:val="16"/>
          <w:szCs w:val="16"/>
        </w:rPr>
        <w:t xml:space="preserve"> la formazione di competenze ai diversi livelli di ingaggio e professionalità;</w:t>
      </w:r>
    </w:p>
    <w:p w14:paraId="75B7EA94" w14:textId="77777777" w:rsidR="00F45541" w:rsidRPr="00140259" w:rsidRDefault="00F45541" w:rsidP="00F45541">
      <w:pPr>
        <w:pStyle w:val="s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40259">
        <w:rPr>
          <w:rFonts w:asciiTheme="minorHAnsi" w:hAnsiTheme="minorHAnsi" w:cstheme="minorHAnsi"/>
          <w:sz w:val="16"/>
          <w:szCs w:val="16"/>
        </w:rPr>
        <w:t xml:space="preserve">promuovere la diffusione di pratiche replicabili e misurabili, in grado di </w:t>
      </w:r>
      <w:r w:rsidRPr="00140259">
        <w:rPr>
          <w:rFonts w:asciiTheme="minorHAnsi" w:hAnsiTheme="minorHAnsi" w:cstheme="minorHAnsi"/>
          <w:b/>
          <w:bCs/>
          <w:sz w:val="16"/>
          <w:szCs w:val="16"/>
        </w:rPr>
        <w:t>garantire impatto</w:t>
      </w:r>
      <w:r w:rsidRPr="00140259">
        <w:rPr>
          <w:rFonts w:asciiTheme="minorHAnsi" w:hAnsiTheme="minorHAnsi" w:cstheme="minorHAnsi"/>
          <w:sz w:val="16"/>
          <w:szCs w:val="16"/>
        </w:rPr>
        <w:t xml:space="preserve"> sociale, visibilità e durata al fenomeno; </w:t>
      </w:r>
    </w:p>
    <w:p w14:paraId="2BAF1F69" w14:textId="77777777" w:rsidR="00F45541" w:rsidRPr="00140259" w:rsidRDefault="00F45541" w:rsidP="00F45541">
      <w:pPr>
        <w:pStyle w:val="s2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40259">
        <w:rPr>
          <w:rFonts w:asciiTheme="minorHAnsi" w:hAnsiTheme="minorHAnsi" w:cstheme="minorHAnsi"/>
          <w:b/>
          <w:bCs/>
          <w:sz w:val="16"/>
          <w:szCs w:val="16"/>
        </w:rPr>
        <w:t>nutrire politiche</w:t>
      </w:r>
      <w:r w:rsidRPr="00140259">
        <w:rPr>
          <w:rFonts w:asciiTheme="minorHAnsi" w:hAnsiTheme="minorHAnsi" w:cstheme="minorHAnsi"/>
          <w:sz w:val="16"/>
          <w:szCs w:val="16"/>
        </w:rPr>
        <w:t xml:space="preserve"> che mettano in atto questa visione.</w:t>
      </w:r>
    </w:p>
    <w:p w14:paraId="7854CB7E" w14:textId="42878B1E" w:rsidR="00F45541" w:rsidRPr="00140259" w:rsidRDefault="00F45541" w:rsidP="00A717D0">
      <w:pPr>
        <w:rPr>
          <w:sz w:val="20"/>
          <w:szCs w:val="20"/>
        </w:rPr>
      </w:pPr>
    </w:p>
    <w:p w14:paraId="58C9E6B2" w14:textId="333FC1F6" w:rsidR="00296632" w:rsidRPr="00140259" w:rsidRDefault="00296632">
      <w:pPr>
        <w:rPr>
          <w:sz w:val="20"/>
          <w:szCs w:val="20"/>
        </w:rPr>
      </w:pPr>
    </w:p>
    <w:sectPr w:rsidR="00296632" w:rsidRPr="00140259" w:rsidSect="007267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46CF"/>
    <w:multiLevelType w:val="hybridMultilevel"/>
    <w:tmpl w:val="541E9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D0"/>
    <w:rsid w:val="00036D05"/>
    <w:rsid w:val="00063BA6"/>
    <w:rsid w:val="000B3BB7"/>
    <w:rsid w:val="00140259"/>
    <w:rsid w:val="00140DAA"/>
    <w:rsid w:val="00164432"/>
    <w:rsid w:val="001F7068"/>
    <w:rsid w:val="00217AB6"/>
    <w:rsid w:val="002679F3"/>
    <w:rsid w:val="00285564"/>
    <w:rsid w:val="00296632"/>
    <w:rsid w:val="002A0A1E"/>
    <w:rsid w:val="002C3EA9"/>
    <w:rsid w:val="002C6D61"/>
    <w:rsid w:val="002D440D"/>
    <w:rsid w:val="002D67B2"/>
    <w:rsid w:val="00377589"/>
    <w:rsid w:val="00403915"/>
    <w:rsid w:val="00434D00"/>
    <w:rsid w:val="00437084"/>
    <w:rsid w:val="00440682"/>
    <w:rsid w:val="00457EF0"/>
    <w:rsid w:val="004736C9"/>
    <w:rsid w:val="00473D1E"/>
    <w:rsid w:val="00474DFE"/>
    <w:rsid w:val="00476B82"/>
    <w:rsid w:val="004B1404"/>
    <w:rsid w:val="004B4B78"/>
    <w:rsid w:val="005104BE"/>
    <w:rsid w:val="00533DA4"/>
    <w:rsid w:val="005C4733"/>
    <w:rsid w:val="005E2321"/>
    <w:rsid w:val="0065224D"/>
    <w:rsid w:val="00676975"/>
    <w:rsid w:val="0071634B"/>
    <w:rsid w:val="0072676E"/>
    <w:rsid w:val="00776997"/>
    <w:rsid w:val="0081651D"/>
    <w:rsid w:val="008C1DE2"/>
    <w:rsid w:val="00962757"/>
    <w:rsid w:val="009C64B1"/>
    <w:rsid w:val="00A717D0"/>
    <w:rsid w:val="00AA10B3"/>
    <w:rsid w:val="00AA1E5F"/>
    <w:rsid w:val="00BF60AE"/>
    <w:rsid w:val="00C10653"/>
    <w:rsid w:val="00C23DD0"/>
    <w:rsid w:val="00CF24BB"/>
    <w:rsid w:val="00D12851"/>
    <w:rsid w:val="00D14627"/>
    <w:rsid w:val="00D4515F"/>
    <w:rsid w:val="00D65E01"/>
    <w:rsid w:val="00D817B9"/>
    <w:rsid w:val="00DB40F4"/>
    <w:rsid w:val="00DD2062"/>
    <w:rsid w:val="00E06918"/>
    <w:rsid w:val="00E4397C"/>
    <w:rsid w:val="00E452F3"/>
    <w:rsid w:val="00E51075"/>
    <w:rsid w:val="00F45541"/>
    <w:rsid w:val="00F86F61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3DCB"/>
  <w15:chartTrackingRefBased/>
  <w15:docId w15:val="{52A59C83-7B16-4687-9784-D85BC32B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A717D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7D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7D0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717D0"/>
    <w:rPr>
      <w:sz w:val="16"/>
      <w:szCs w:val="16"/>
    </w:rPr>
  </w:style>
  <w:style w:type="character" w:customStyle="1" w:styleId="s7">
    <w:name w:val="s7"/>
    <w:basedOn w:val="Carpredefinitoparagrafo"/>
    <w:rsid w:val="00A717D0"/>
  </w:style>
  <w:style w:type="paragraph" w:customStyle="1" w:styleId="s2">
    <w:name w:val="s2"/>
    <w:basedOn w:val="Normale"/>
    <w:rsid w:val="00A717D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s8">
    <w:name w:val="s8"/>
    <w:basedOn w:val="Carpredefinitoparagrafo"/>
    <w:rsid w:val="00A717D0"/>
  </w:style>
  <w:style w:type="character" w:customStyle="1" w:styleId="Enfasi">
    <w:name w:val="Enfasi"/>
    <w:qFormat/>
    <w:rsid w:val="00AA1E5F"/>
    <w:rPr>
      <w:i/>
      <w:iCs/>
    </w:rPr>
  </w:style>
  <w:style w:type="paragraph" w:customStyle="1" w:styleId="Indice">
    <w:name w:val="Indice"/>
    <w:basedOn w:val="Normale"/>
    <w:qFormat/>
    <w:rsid w:val="00AA1E5F"/>
    <w:pPr>
      <w:suppressLineNumbers/>
    </w:pPr>
    <w:rPr>
      <w:rFonts w:ascii="Liberation Serif" w:eastAsia="NSimSun" w:hAnsi="Liberation Serif" w:cs="Mangal"/>
      <w:kern w:val="2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65E01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4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4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4B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C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Biava</dc:creator>
  <cp:keywords/>
  <dc:description/>
  <cp:lastModifiedBy>FRANCESCA MERETA</cp:lastModifiedBy>
  <cp:revision>2</cp:revision>
  <dcterms:created xsi:type="dcterms:W3CDTF">2020-05-28T04:58:00Z</dcterms:created>
  <dcterms:modified xsi:type="dcterms:W3CDTF">2020-05-28T04:58:00Z</dcterms:modified>
</cp:coreProperties>
</file>