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C54" w:rsidRDefault="00083E6A">
      <w:pPr>
        <w:rPr>
          <w:rFonts w:ascii="Times New Roman" w:hAnsi="Times New Roman" w:cs="Times New Roman"/>
          <w:sz w:val="24"/>
          <w:szCs w:val="24"/>
        </w:rPr>
      </w:pPr>
      <w:r w:rsidRPr="00D323BD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6A74649" wp14:editId="5A400A34">
            <wp:simplePos x="0" y="0"/>
            <wp:positionH relativeFrom="column">
              <wp:posOffset>3832860</wp:posOffset>
            </wp:positionH>
            <wp:positionV relativeFrom="paragraph">
              <wp:posOffset>0</wp:posOffset>
            </wp:positionV>
            <wp:extent cx="2200275" cy="608330"/>
            <wp:effectExtent l="0" t="0" r="9525" b="1270"/>
            <wp:wrapSquare wrapText="bothSides"/>
            <wp:docPr id="1" name="Immagine 1" descr="C:\Users\milamar92051\Desktop\AAAA AAAA\prova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mar92051\Desktop\AAAA AAAA\prova2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CA9D9C2" wp14:editId="7B13E05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81843" cy="590550"/>
            <wp:effectExtent l="0" t="0" r="444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MM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84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E6A" w:rsidRDefault="00083E6A">
      <w:pPr>
        <w:rPr>
          <w:rFonts w:ascii="Times New Roman" w:hAnsi="Times New Roman" w:cs="Times New Roman"/>
          <w:sz w:val="24"/>
          <w:szCs w:val="24"/>
        </w:rPr>
      </w:pPr>
    </w:p>
    <w:p w:rsidR="00083E6A" w:rsidRDefault="00083E6A" w:rsidP="007D0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83E6A" w:rsidRDefault="00083E6A" w:rsidP="007D0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E6A" w:rsidRDefault="00083E6A" w:rsidP="007D0FAC">
      <w:pPr>
        <w:jc w:val="center"/>
        <w:rPr>
          <w:rFonts w:ascii="Times New Roman" w:hAnsi="Times New Roman" w:cs="Times New Roman"/>
          <w:sz w:val="24"/>
          <w:szCs w:val="24"/>
        </w:rPr>
        <w:sectPr w:rsidR="00083E6A" w:rsidSect="00083E6A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164933" w:rsidRDefault="00164933" w:rsidP="007D0FAC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6"/>
        </w:rPr>
      </w:pPr>
    </w:p>
    <w:p w:rsidR="00164933" w:rsidRPr="00164933" w:rsidRDefault="00164933" w:rsidP="007D0FAC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36"/>
          <w:szCs w:val="26"/>
        </w:rPr>
      </w:pPr>
      <w:bookmarkStart w:id="0" w:name="_GoBack"/>
      <w:r w:rsidRPr="00164933">
        <w:rPr>
          <w:rFonts w:asciiTheme="majorHAnsi" w:hAnsiTheme="majorHAnsi" w:cstheme="majorHAnsi"/>
          <w:b/>
          <w:sz w:val="36"/>
          <w:szCs w:val="26"/>
        </w:rPr>
        <w:t>Andrea</w:t>
      </w:r>
      <w:r w:rsidRPr="00164933">
        <w:rPr>
          <w:rFonts w:asciiTheme="majorHAnsi" w:hAnsiTheme="majorHAnsi" w:cstheme="majorHAnsi"/>
          <w:b/>
          <w:sz w:val="36"/>
          <w:szCs w:val="26"/>
        </w:rPr>
        <w:t xml:space="preserve"> Alimonti vince il Premio Robert </w:t>
      </w:r>
      <w:proofErr w:type="spellStart"/>
      <w:r w:rsidRPr="00164933">
        <w:rPr>
          <w:rFonts w:asciiTheme="majorHAnsi" w:hAnsiTheme="majorHAnsi" w:cstheme="majorHAnsi"/>
          <w:b/>
          <w:sz w:val="36"/>
          <w:szCs w:val="26"/>
        </w:rPr>
        <w:t>Wenner</w:t>
      </w:r>
      <w:proofErr w:type="spellEnd"/>
    </w:p>
    <w:bookmarkEnd w:id="0"/>
    <w:p w:rsidR="00164933" w:rsidRDefault="00164933" w:rsidP="007D0FAC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i/>
          <w:sz w:val="26"/>
          <w:szCs w:val="26"/>
        </w:rPr>
      </w:pPr>
    </w:p>
    <w:p w:rsidR="00164933" w:rsidRDefault="00164933" w:rsidP="007D0FAC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i/>
          <w:sz w:val="26"/>
          <w:szCs w:val="26"/>
        </w:rPr>
      </w:pPr>
    </w:p>
    <w:p w:rsidR="00781120" w:rsidRDefault="00083E6A" w:rsidP="007D0FAC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i/>
          <w:sz w:val="26"/>
          <w:szCs w:val="26"/>
        </w:rPr>
      </w:pPr>
      <w:bookmarkStart w:id="1" w:name="_Hlk25654158"/>
      <w:r>
        <w:rPr>
          <w:rFonts w:asciiTheme="majorHAnsi" w:hAnsiTheme="majorHAnsi" w:cstheme="majorHAnsi"/>
          <w:b/>
          <w:i/>
          <w:sz w:val="26"/>
          <w:szCs w:val="26"/>
        </w:rPr>
        <w:t>R</w:t>
      </w:r>
      <w:r w:rsidRPr="00B34824">
        <w:rPr>
          <w:rFonts w:asciiTheme="majorHAnsi" w:hAnsiTheme="majorHAnsi" w:cstheme="majorHAnsi"/>
          <w:b/>
          <w:i/>
          <w:sz w:val="26"/>
          <w:szCs w:val="26"/>
        </w:rPr>
        <w:t xml:space="preserve">icercatore dell’Istituto Veneto di Medicina Molecolare </w:t>
      </w:r>
    </w:p>
    <w:p w:rsidR="00781120" w:rsidRDefault="00083E6A" w:rsidP="00781120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i/>
          <w:sz w:val="26"/>
          <w:szCs w:val="26"/>
        </w:rPr>
      </w:pPr>
      <w:r w:rsidRPr="00B34824">
        <w:rPr>
          <w:rFonts w:asciiTheme="majorHAnsi" w:hAnsiTheme="majorHAnsi" w:cstheme="majorHAnsi"/>
          <w:b/>
          <w:i/>
          <w:sz w:val="26"/>
          <w:szCs w:val="26"/>
        </w:rPr>
        <w:t>e dell’Università di Padova vince il Premio della Lega svizzera contro il cancro.</w:t>
      </w:r>
      <w:r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</w:p>
    <w:p w:rsidR="00083E6A" w:rsidRPr="00546C3E" w:rsidRDefault="00083E6A" w:rsidP="007D0FAC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iCs/>
          <w:color w:val="000000"/>
          <w:sz w:val="36"/>
        </w:rPr>
      </w:pPr>
      <w:r w:rsidRPr="00B34824">
        <w:rPr>
          <w:rFonts w:asciiTheme="majorHAnsi" w:hAnsiTheme="majorHAnsi" w:cstheme="majorHAnsi"/>
          <w:b/>
          <w:i/>
          <w:sz w:val="26"/>
          <w:szCs w:val="26"/>
        </w:rPr>
        <w:t>Alla</w:t>
      </w:r>
      <w:r w:rsidR="00781120">
        <w:rPr>
          <w:rFonts w:asciiTheme="majorHAnsi" w:hAnsiTheme="majorHAnsi" w:cstheme="majorHAnsi"/>
          <w:b/>
          <w:i/>
          <w:sz w:val="26"/>
          <w:szCs w:val="26"/>
        </w:rPr>
        <w:t xml:space="preserve"> sua</w:t>
      </w:r>
      <w:r w:rsidRPr="00B34824">
        <w:rPr>
          <w:rFonts w:asciiTheme="majorHAnsi" w:hAnsiTheme="majorHAnsi" w:cstheme="majorHAnsi"/>
          <w:b/>
          <w:i/>
          <w:sz w:val="26"/>
          <w:szCs w:val="26"/>
        </w:rPr>
        <w:t xml:space="preserve"> ricerca andranno 100.000 franchi svizzeri</w:t>
      </w:r>
    </w:p>
    <w:p w:rsidR="00083E6A" w:rsidRPr="00B34824" w:rsidRDefault="00083E6A" w:rsidP="00083E6A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083E6A" w:rsidRPr="00B34824" w:rsidRDefault="00083E6A" w:rsidP="00083E6A">
      <w:pPr>
        <w:jc w:val="both"/>
        <w:rPr>
          <w:rFonts w:asciiTheme="majorHAnsi" w:hAnsiTheme="majorHAnsi" w:cstheme="majorHAnsi"/>
        </w:rPr>
      </w:pPr>
      <w:r w:rsidRPr="00B34824">
        <w:rPr>
          <w:rFonts w:asciiTheme="majorHAnsi" w:hAnsiTheme="majorHAnsi" w:cstheme="majorHAnsi"/>
        </w:rPr>
        <w:t xml:space="preserve">Padova, </w:t>
      </w:r>
      <w:r>
        <w:rPr>
          <w:rFonts w:asciiTheme="majorHAnsi" w:hAnsiTheme="majorHAnsi" w:cstheme="majorHAnsi"/>
        </w:rPr>
        <w:t>26</w:t>
      </w:r>
      <w:r w:rsidRPr="00B34824">
        <w:rPr>
          <w:rFonts w:asciiTheme="majorHAnsi" w:hAnsiTheme="majorHAnsi" w:cstheme="majorHAnsi"/>
        </w:rPr>
        <w:t xml:space="preserve"> novembre 2019</w:t>
      </w:r>
    </w:p>
    <w:p w:rsidR="00083E6A" w:rsidRPr="00B34824" w:rsidRDefault="00083E6A" w:rsidP="00083E6A">
      <w:pPr>
        <w:jc w:val="both"/>
        <w:rPr>
          <w:rFonts w:asciiTheme="majorHAnsi" w:hAnsiTheme="majorHAnsi" w:cstheme="majorHAnsi"/>
        </w:rPr>
      </w:pPr>
    </w:p>
    <w:p w:rsidR="00083E6A" w:rsidRPr="00B34824" w:rsidRDefault="00083E6A" w:rsidP="00083E6A">
      <w:pPr>
        <w:jc w:val="both"/>
        <w:rPr>
          <w:rFonts w:asciiTheme="majorHAnsi" w:hAnsiTheme="majorHAnsi" w:cstheme="majorHAnsi"/>
        </w:rPr>
      </w:pPr>
      <w:r w:rsidRPr="00B34824">
        <w:rPr>
          <w:rFonts w:asciiTheme="majorHAnsi" w:hAnsiTheme="majorHAnsi" w:cstheme="majorHAnsi"/>
        </w:rPr>
        <w:t>Il professor</w:t>
      </w:r>
      <w:r w:rsidRPr="00B34824">
        <w:rPr>
          <w:rFonts w:asciiTheme="majorHAnsi" w:hAnsiTheme="majorHAnsi" w:cstheme="majorHAnsi"/>
          <w:b/>
        </w:rPr>
        <w:t xml:space="preserve"> Andrea Alimonti</w:t>
      </w:r>
      <w:r w:rsidRPr="00B34824">
        <w:rPr>
          <w:rFonts w:asciiTheme="majorHAnsi" w:hAnsiTheme="majorHAnsi" w:cstheme="majorHAnsi"/>
        </w:rPr>
        <w:t>, Group Leader all’</w:t>
      </w:r>
      <w:r w:rsidRPr="00B34824">
        <w:rPr>
          <w:rFonts w:asciiTheme="majorHAnsi" w:hAnsiTheme="majorHAnsi" w:cstheme="majorHAnsi"/>
          <w:b/>
        </w:rPr>
        <w:t xml:space="preserve">Istituto Veneto di Medicina Molecolare </w:t>
      </w:r>
      <w:r w:rsidRPr="00B34824">
        <w:rPr>
          <w:rFonts w:asciiTheme="majorHAnsi" w:hAnsiTheme="majorHAnsi" w:cstheme="majorHAnsi"/>
        </w:rPr>
        <w:t>(VIMM) a Padova e all’</w:t>
      </w:r>
      <w:r w:rsidRPr="00B34824">
        <w:rPr>
          <w:rFonts w:asciiTheme="majorHAnsi" w:hAnsiTheme="majorHAnsi" w:cstheme="majorHAnsi"/>
          <w:b/>
          <w:bCs/>
        </w:rPr>
        <w:t xml:space="preserve">Institute of </w:t>
      </w:r>
      <w:proofErr w:type="spellStart"/>
      <w:r w:rsidRPr="00B34824">
        <w:rPr>
          <w:rFonts w:asciiTheme="majorHAnsi" w:hAnsiTheme="majorHAnsi" w:cstheme="majorHAnsi"/>
          <w:b/>
          <w:bCs/>
        </w:rPr>
        <w:t>Oncology</w:t>
      </w:r>
      <w:proofErr w:type="spellEnd"/>
      <w:r w:rsidRPr="00B3482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B34824">
        <w:rPr>
          <w:rFonts w:asciiTheme="majorHAnsi" w:hAnsiTheme="majorHAnsi" w:cstheme="majorHAnsi"/>
          <w:b/>
          <w:bCs/>
        </w:rPr>
        <w:t>Research</w:t>
      </w:r>
      <w:proofErr w:type="spellEnd"/>
      <w:r w:rsidRPr="00B34824">
        <w:rPr>
          <w:rFonts w:asciiTheme="majorHAnsi" w:hAnsiTheme="majorHAnsi" w:cstheme="majorHAnsi"/>
          <w:b/>
          <w:bCs/>
        </w:rPr>
        <w:t xml:space="preserve"> </w:t>
      </w:r>
      <w:r w:rsidRPr="00B34824">
        <w:rPr>
          <w:rFonts w:asciiTheme="majorHAnsi" w:hAnsiTheme="majorHAnsi" w:cstheme="majorHAnsi"/>
        </w:rPr>
        <w:t>(IOR) a Bellinzona (Svizzera), professore ordinario di farmacologia all’</w:t>
      </w:r>
      <w:r w:rsidRPr="00B34824">
        <w:rPr>
          <w:rFonts w:asciiTheme="majorHAnsi" w:hAnsiTheme="majorHAnsi" w:cstheme="majorHAnsi"/>
          <w:b/>
        </w:rPr>
        <w:t xml:space="preserve">Università di Padova </w:t>
      </w:r>
      <w:r w:rsidRPr="00B34824">
        <w:rPr>
          <w:rFonts w:asciiTheme="majorHAnsi" w:hAnsiTheme="majorHAnsi" w:cstheme="majorHAnsi"/>
        </w:rPr>
        <w:t>e di oncologia all’</w:t>
      </w:r>
      <w:r w:rsidRPr="00B34824">
        <w:rPr>
          <w:rFonts w:asciiTheme="majorHAnsi" w:hAnsiTheme="majorHAnsi" w:cstheme="majorHAnsi"/>
          <w:b/>
        </w:rPr>
        <w:t>Università della Svizzera Italiana,</w:t>
      </w:r>
      <w:r w:rsidRPr="00B34824">
        <w:rPr>
          <w:rFonts w:asciiTheme="majorHAnsi" w:hAnsiTheme="majorHAnsi" w:cstheme="majorHAnsi"/>
        </w:rPr>
        <w:t xml:space="preserve"> ha ritirato a Berna il </w:t>
      </w:r>
      <w:r w:rsidRPr="00B34824">
        <w:rPr>
          <w:rFonts w:asciiTheme="majorHAnsi" w:hAnsiTheme="majorHAnsi" w:cstheme="majorHAnsi"/>
          <w:b/>
        </w:rPr>
        <w:t xml:space="preserve">Premio Robert </w:t>
      </w:r>
      <w:proofErr w:type="spellStart"/>
      <w:r w:rsidRPr="00B34824">
        <w:rPr>
          <w:rFonts w:asciiTheme="majorHAnsi" w:hAnsiTheme="majorHAnsi" w:cstheme="majorHAnsi"/>
          <w:b/>
        </w:rPr>
        <w:t>Wenner</w:t>
      </w:r>
      <w:proofErr w:type="spellEnd"/>
      <w:r w:rsidRPr="00B34824">
        <w:rPr>
          <w:rFonts w:asciiTheme="majorHAnsi" w:hAnsiTheme="majorHAnsi" w:cstheme="majorHAnsi"/>
        </w:rPr>
        <w:t xml:space="preserve">, conferitogli dalla Lega svizzera contro il cancro come riconoscimento per i suoi importanti studi sul tumore. </w:t>
      </w:r>
    </w:p>
    <w:p w:rsidR="00083E6A" w:rsidRPr="00B34824" w:rsidRDefault="00083E6A" w:rsidP="00083E6A">
      <w:pPr>
        <w:jc w:val="both"/>
        <w:rPr>
          <w:rFonts w:asciiTheme="majorHAnsi" w:hAnsiTheme="majorHAnsi" w:cstheme="majorHAnsi"/>
        </w:rPr>
      </w:pPr>
      <w:r w:rsidRPr="00B34824">
        <w:rPr>
          <w:rFonts w:asciiTheme="majorHAnsi" w:hAnsiTheme="majorHAnsi" w:cstheme="majorHAnsi"/>
          <w:b/>
        </w:rPr>
        <w:t>Il premio</w:t>
      </w:r>
      <w:r w:rsidRPr="00B34824">
        <w:rPr>
          <w:rFonts w:asciiTheme="majorHAnsi" w:hAnsiTheme="majorHAnsi" w:cstheme="majorHAnsi"/>
        </w:rPr>
        <w:t xml:space="preserve">, organizzato ogni due anni grazie al lascito testamentario del ginecologo basilese Robert </w:t>
      </w:r>
      <w:proofErr w:type="spellStart"/>
      <w:r w:rsidRPr="00B34824">
        <w:rPr>
          <w:rFonts w:asciiTheme="majorHAnsi" w:hAnsiTheme="majorHAnsi" w:cstheme="majorHAnsi"/>
        </w:rPr>
        <w:t>Wenner</w:t>
      </w:r>
      <w:proofErr w:type="spellEnd"/>
      <w:r w:rsidRPr="00B34824">
        <w:rPr>
          <w:rFonts w:asciiTheme="majorHAnsi" w:hAnsiTheme="majorHAnsi" w:cstheme="majorHAnsi"/>
        </w:rPr>
        <w:t xml:space="preserve">, deceduto nel 1979, </w:t>
      </w:r>
      <w:r w:rsidRPr="00B34824">
        <w:rPr>
          <w:rFonts w:asciiTheme="majorHAnsi" w:hAnsiTheme="majorHAnsi" w:cstheme="majorHAnsi"/>
          <w:b/>
        </w:rPr>
        <w:t>assegna 100.000 franchi svizzeri</w:t>
      </w:r>
      <w:r w:rsidRPr="00B34824"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</w:t>
      </w:r>
      <w:r w:rsidRPr="00B34824">
        <w:rPr>
          <w:rFonts w:asciiTheme="majorHAnsi" w:hAnsiTheme="majorHAnsi" w:cstheme="majorHAnsi"/>
          <w:b/>
        </w:rPr>
        <w:t>a giovani ricercatori con età inferiore ai 45 anni come riconoscimento per lavori di ricerca di elevato valore scientifico e come contributo per un progetto di ricerca in corso</w:t>
      </w:r>
      <w:r w:rsidRPr="00B34824">
        <w:rPr>
          <w:rFonts w:asciiTheme="majorHAnsi" w:hAnsiTheme="majorHAnsi" w:cstheme="majorHAnsi"/>
          <w:bCs/>
        </w:rPr>
        <w:t>.</w:t>
      </w:r>
    </w:p>
    <w:p w:rsidR="00083E6A" w:rsidRPr="00B34824" w:rsidRDefault="00083E6A" w:rsidP="00083E6A">
      <w:pPr>
        <w:jc w:val="both"/>
        <w:rPr>
          <w:rFonts w:asciiTheme="majorHAnsi" w:hAnsiTheme="majorHAnsi" w:cstheme="majorHAnsi"/>
        </w:rPr>
      </w:pPr>
      <w:r w:rsidRPr="00B34824">
        <w:rPr>
          <w:rFonts w:asciiTheme="majorHAnsi" w:hAnsiTheme="majorHAnsi" w:cstheme="majorHAnsi"/>
        </w:rPr>
        <w:t xml:space="preserve">Il professor Alimonti, che a Padova ha il suo gruppo di ricerca impegnato al VIMM, braccio operativo della </w:t>
      </w:r>
      <w:r w:rsidRPr="00B34824">
        <w:rPr>
          <w:rFonts w:asciiTheme="majorHAnsi" w:hAnsiTheme="majorHAnsi" w:cstheme="majorHAnsi"/>
          <w:b/>
        </w:rPr>
        <w:t>Fondazione Ricerca Biomedica Avanzata</w:t>
      </w:r>
      <w:r w:rsidRPr="00B34824">
        <w:rPr>
          <w:rFonts w:asciiTheme="majorHAnsi" w:hAnsiTheme="majorHAnsi" w:cstheme="majorHAnsi"/>
        </w:rPr>
        <w:t xml:space="preserve">, è un </w:t>
      </w:r>
      <w:r w:rsidRPr="00B34824">
        <w:rPr>
          <w:rFonts w:asciiTheme="majorHAnsi" w:hAnsiTheme="majorHAnsi" w:cstheme="majorHAnsi"/>
          <w:b/>
        </w:rPr>
        <w:t>ricercatore di livello internazionale riconosciuto per i suoi studi sui meccanismi che regolano la senescenza tumorale</w:t>
      </w:r>
      <w:r w:rsidRPr="00B34824">
        <w:rPr>
          <w:rFonts w:asciiTheme="majorHAnsi" w:hAnsiTheme="majorHAnsi" w:cstheme="majorHAnsi"/>
        </w:rPr>
        <w:t>, per lo studio della progressione tumorale e l’identificazione di nuove terapie per la cura del tumore alla prostata.</w:t>
      </w:r>
    </w:p>
    <w:p w:rsidR="00083E6A" w:rsidRPr="00B34824" w:rsidRDefault="00083E6A" w:rsidP="00083E6A">
      <w:pPr>
        <w:jc w:val="both"/>
        <w:rPr>
          <w:rFonts w:asciiTheme="majorHAnsi" w:hAnsiTheme="majorHAnsi" w:cstheme="majorHAnsi"/>
        </w:rPr>
      </w:pPr>
      <w:r w:rsidRPr="00B34824">
        <w:rPr>
          <w:rFonts w:asciiTheme="majorHAnsi" w:hAnsiTheme="majorHAnsi" w:cstheme="majorHAnsi"/>
        </w:rPr>
        <w:t>La sua ricerca sul gene oncosoppressore PTEN ha portato allo sviluppo di una nuova strategia terapeutica per combattere il cancro</w:t>
      </w:r>
      <w:r>
        <w:rPr>
          <w:rFonts w:asciiTheme="majorHAnsi" w:hAnsiTheme="majorHAnsi" w:cstheme="majorHAnsi"/>
        </w:rPr>
        <w:t>,</w:t>
      </w:r>
      <w:r w:rsidRPr="00B34824">
        <w:rPr>
          <w:rFonts w:asciiTheme="majorHAnsi" w:hAnsiTheme="majorHAnsi" w:cstheme="majorHAnsi"/>
        </w:rPr>
        <w:t xml:space="preserve"> che consiste nell’attivazione della senescenza (un tipo di invecchiamento accelerato delle cellule) nelle cellule tumorali inibendone in modo irreversibile la loro proliferazione.</w:t>
      </w:r>
    </w:p>
    <w:p w:rsidR="00083E6A" w:rsidRPr="00B34824" w:rsidRDefault="00083E6A" w:rsidP="00083E6A">
      <w:pPr>
        <w:jc w:val="both"/>
        <w:rPr>
          <w:rFonts w:asciiTheme="majorHAnsi" w:hAnsiTheme="majorHAnsi" w:cstheme="majorHAnsi"/>
        </w:rPr>
      </w:pPr>
      <w:r w:rsidRPr="00B34824">
        <w:rPr>
          <w:rFonts w:asciiTheme="majorHAnsi" w:hAnsiTheme="majorHAnsi" w:cstheme="majorHAnsi"/>
        </w:rPr>
        <w:t xml:space="preserve">Durante le sue ricerche il professor Alimonti ha anche scoperto che nel tumore esiste </w:t>
      </w:r>
      <w:r w:rsidRPr="00B34824">
        <w:rPr>
          <w:rFonts w:asciiTheme="majorHAnsi" w:hAnsiTheme="majorHAnsi" w:cstheme="majorHAnsi"/>
          <w:b/>
        </w:rPr>
        <w:t xml:space="preserve">un tipo ci cellule immunitarie, chiamate </w:t>
      </w:r>
      <w:proofErr w:type="spellStart"/>
      <w:r w:rsidRPr="00B34824">
        <w:rPr>
          <w:rFonts w:asciiTheme="majorHAnsi" w:hAnsiTheme="majorHAnsi" w:cstheme="majorHAnsi"/>
          <w:b/>
        </w:rPr>
        <w:t>MDSCs</w:t>
      </w:r>
      <w:proofErr w:type="spellEnd"/>
      <w:r w:rsidRPr="00B34824">
        <w:rPr>
          <w:rFonts w:asciiTheme="majorHAnsi" w:hAnsiTheme="majorHAnsi" w:cstheme="majorHAnsi"/>
          <w:b/>
        </w:rPr>
        <w:t xml:space="preserve"> (</w:t>
      </w:r>
      <w:proofErr w:type="spellStart"/>
      <w:r w:rsidRPr="00B34824">
        <w:rPr>
          <w:rFonts w:asciiTheme="majorHAnsi" w:hAnsiTheme="majorHAnsi" w:cstheme="majorHAnsi"/>
          <w:b/>
        </w:rPr>
        <w:t>myeloid-derived</w:t>
      </w:r>
      <w:proofErr w:type="spellEnd"/>
      <w:r w:rsidRPr="00B34824">
        <w:rPr>
          <w:rFonts w:asciiTheme="majorHAnsi" w:hAnsiTheme="majorHAnsi" w:cstheme="majorHAnsi"/>
          <w:b/>
        </w:rPr>
        <w:t xml:space="preserve"> </w:t>
      </w:r>
      <w:proofErr w:type="spellStart"/>
      <w:r w:rsidRPr="00B34824">
        <w:rPr>
          <w:rFonts w:asciiTheme="majorHAnsi" w:hAnsiTheme="majorHAnsi" w:cstheme="majorHAnsi"/>
          <w:b/>
        </w:rPr>
        <w:t>suppressor</w:t>
      </w:r>
      <w:proofErr w:type="spellEnd"/>
      <w:r w:rsidRPr="00B34824">
        <w:rPr>
          <w:rFonts w:asciiTheme="majorHAnsi" w:hAnsiTheme="majorHAnsi" w:cstheme="majorHAnsi"/>
          <w:b/>
        </w:rPr>
        <w:t xml:space="preserve"> </w:t>
      </w:r>
      <w:proofErr w:type="spellStart"/>
      <w:r w:rsidRPr="00B34824">
        <w:rPr>
          <w:rFonts w:asciiTheme="majorHAnsi" w:hAnsiTheme="majorHAnsi" w:cstheme="majorHAnsi"/>
          <w:b/>
        </w:rPr>
        <w:t>cells</w:t>
      </w:r>
      <w:proofErr w:type="spellEnd"/>
      <w:r w:rsidRPr="00B34824">
        <w:rPr>
          <w:rFonts w:asciiTheme="majorHAnsi" w:hAnsiTheme="majorHAnsi" w:cstheme="majorHAnsi"/>
          <w:b/>
        </w:rPr>
        <w:t>) in grado di antagonizzare la senescenza causata da chemioterapia e promuovere la ricaduta della malattia dopo un’iniziale risposta</w:t>
      </w:r>
      <w:r w:rsidRPr="00B34824">
        <w:rPr>
          <w:rFonts w:asciiTheme="majorHAnsi" w:hAnsiTheme="majorHAnsi" w:cstheme="majorHAnsi"/>
        </w:rPr>
        <w:t xml:space="preserve">. Le cellule mieloidi </w:t>
      </w:r>
      <w:proofErr w:type="spellStart"/>
      <w:r w:rsidRPr="00B34824">
        <w:rPr>
          <w:rFonts w:asciiTheme="majorHAnsi" w:hAnsiTheme="majorHAnsi" w:cstheme="majorHAnsi"/>
        </w:rPr>
        <w:t>soppressorie</w:t>
      </w:r>
      <w:proofErr w:type="spellEnd"/>
      <w:r w:rsidRPr="00B34824">
        <w:rPr>
          <w:rFonts w:asciiTheme="majorHAnsi" w:hAnsiTheme="majorHAnsi" w:cstheme="majorHAnsi"/>
        </w:rPr>
        <w:t xml:space="preserve"> possono causare anche la resistenza all’ormonoterapia tramite il rilascio di IL23 nel microambiente tumorale. </w:t>
      </w:r>
    </w:p>
    <w:p w:rsidR="00083E6A" w:rsidRPr="00B34824" w:rsidRDefault="00083E6A" w:rsidP="00083E6A">
      <w:pPr>
        <w:jc w:val="both"/>
        <w:rPr>
          <w:rFonts w:asciiTheme="majorHAnsi" w:hAnsiTheme="majorHAnsi" w:cstheme="majorHAnsi"/>
        </w:rPr>
      </w:pPr>
      <w:r w:rsidRPr="00B34824">
        <w:rPr>
          <w:rFonts w:asciiTheme="majorHAnsi" w:hAnsiTheme="majorHAnsi" w:cstheme="majorHAnsi"/>
        </w:rPr>
        <w:t xml:space="preserve">Grazie a queste scoperte, </w:t>
      </w:r>
      <w:r>
        <w:rPr>
          <w:rFonts w:asciiTheme="majorHAnsi" w:hAnsiTheme="majorHAnsi" w:cstheme="majorHAnsi"/>
        </w:rPr>
        <w:t>a</w:t>
      </w:r>
      <w:r w:rsidRPr="00B34824">
        <w:rPr>
          <w:rFonts w:asciiTheme="majorHAnsi" w:hAnsiTheme="majorHAnsi" w:cstheme="majorHAnsi"/>
        </w:rPr>
        <w:t>ttualmente sono attivi due studi clinici in cui ricercatori di tutto il Mondo stanno testando terapie in grado di bloccare le cellule mieloidi o inibire IL23 in pazienti affetti da carcinoma della prostata metastatico.</w:t>
      </w:r>
    </w:p>
    <w:p w:rsidR="00083E6A" w:rsidRPr="00B34824" w:rsidRDefault="00083E6A" w:rsidP="00083E6A">
      <w:pPr>
        <w:jc w:val="both"/>
        <w:rPr>
          <w:rFonts w:asciiTheme="majorHAnsi" w:hAnsiTheme="majorHAnsi" w:cstheme="majorHAnsi"/>
        </w:rPr>
      </w:pPr>
      <w:r w:rsidRPr="00B34824">
        <w:rPr>
          <w:rFonts w:asciiTheme="majorHAnsi" w:hAnsiTheme="majorHAnsi" w:cstheme="majorHAnsi"/>
        </w:rPr>
        <w:t xml:space="preserve">Un altro risultato recente e significativo è stato nel campo del </w:t>
      </w:r>
      <w:r w:rsidRPr="00B34824">
        <w:rPr>
          <w:rFonts w:asciiTheme="majorHAnsi" w:hAnsiTheme="majorHAnsi" w:cstheme="majorHAnsi"/>
          <w:b/>
        </w:rPr>
        <w:t>metabolismo del cancro</w:t>
      </w:r>
      <w:r w:rsidRPr="00B34824">
        <w:rPr>
          <w:rFonts w:asciiTheme="majorHAnsi" w:hAnsiTheme="majorHAnsi" w:cstheme="majorHAnsi"/>
        </w:rPr>
        <w:t xml:space="preserve">: il professor Alimonti ha scoperto una nuova via che controlla la </w:t>
      </w:r>
      <w:proofErr w:type="spellStart"/>
      <w:r w:rsidRPr="00B34824">
        <w:rPr>
          <w:rFonts w:asciiTheme="majorHAnsi" w:hAnsiTheme="majorHAnsi" w:cstheme="majorHAnsi"/>
        </w:rPr>
        <w:t>lipogenesi</w:t>
      </w:r>
      <w:proofErr w:type="spellEnd"/>
      <w:r w:rsidRPr="00B34824">
        <w:rPr>
          <w:rFonts w:asciiTheme="majorHAnsi" w:hAnsiTheme="majorHAnsi" w:cstheme="majorHAnsi"/>
        </w:rPr>
        <w:t>, cioè la sintesi degli acidi grassi, nelle cellule tumorali. Inibire questa via è una nuova strategia terapeutica per colpire il tumore.</w:t>
      </w:r>
    </w:p>
    <w:p w:rsidR="00083E6A" w:rsidRPr="00B34824" w:rsidRDefault="00083E6A" w:rsidP="00083E6A">
      <w:pPr>
        <w:jc w:val="both"/>
        <w:rPr>
          <w:rFonts w:asciiTheme="majorHAnsi" w:hAnsiTheme="majorHAnsi" w:cstheme="majorHAnsi"/>
        </w:rPr>
      </w:pPr>
      <w:r w:rsidRPr="00B34824">
        <w:rPr>
          <w:rFonts w:asciiTheme="majorHAnsi" w:hAnsiTheme="majorHAnsi" w:cstheme="majorHAnsi"/>
        </w:rPr>
        <w:lastRenderedPageBreak/>
        <w:t>Per queste importanti scoperte ieri a Berna il professore è stato premiato dalla Lega svizzera contro il cancro: «</w:t>
      </w:r>
      <w:r w:rsidRPr="00B34824">
        <w:rPr>
          <w:rFonts w:asciiTheme="majorHAnsi" w:hAnsiTheme="majorHAnsi" w:cstheme="majorHAnsi"/>
          <w:i/>
        </w:rPr>
        <w:t xml:space="preserve">Ho deciso di dedicare la mia vita professionale alla ricerca </w:t>
      </w:r>
      <w:r w:rsidRPr="00B34824">
        <w:rPr>
          <w:rFonts w:asciiTheme="majorHAnsi" w:hAnsiTheme="majorHAnsi" w:cstheme="majorHAnsi"/>
        </w:rPr>
        <w:t xml:space="preserve">– ci spiega Alimonti – </w:t>
      </w:r>
      <w:r w:rsidRPr="00B34824">
        <w:rPr>
          <w:rFonts w:asciiTheme="majorHAnsi" w:hAnsiTheme="majorHAnsi" w:cstheme="majorHAnsi"/>
          <w:i/>
        </w:rPr>
        <w:t>così da portare alla sperimentazione clinica scoperte che potrebbero cambiare il decorso di malattie fino a oggi incurabili: questi studi, che mi hanno portato a vincere questo prestigioso premio, sono motivo di grande soddisfazione. Investirò il premio ricevuto per approfondire le mie ricerche contro il cancro</w:t>
      </w:r>
      <w:r w:rsidRPr="00B34824">
        <w:rPr>
          <w:rFonts w:ascii="Arial" w:hAnsi="Arial" w:cs="Arial"/>
          <w:color w:val="1A1A1A"/>
        </w:rPr>
        <w:t>»</w:t>
      </w:r>
      <w:r w:rsidRPr="00B34824">
        <w:rPr>
          <w:rFonts w:asciiTheme="majorHAnsi" w:hAnsiTheme="majorHAnsi" w:cstheme="majorHAnsi"/>
        </w:rPr>
        <w:t xml:space="preserve">. </w:t>
      </w:r>
    </w:p>
    <w:p w:rsidR="00083E6A" w:rsidRDefault="00083E6A" w:rsidP="00083E6A">
      <w:pPr>
        <w:jc w:val="both"/>
        <w:rPr>
          <w:rFonts w:asciiTheme="majorHAnsi" w:hAnsiTheme="majorHAnsi" w:cstheme="majorHAnsi"/>
        </w:rPr>
      </w:pPr>
      <w:r w:rsidRPr="00B34824">
        <w:rPr>
          <w:rFonts w:asciiTheme="majorHAnsi" w:hAnsiTheme="majorHAnsi" w:cstheme="majorHAnsi"/>
        </w:rPr>
        <w:t xml:space="preserve">Una grande soddisfazione </w:t>
      </w:r>
      <w:r>
        <w:rPr>
          <w:rFonts w:asciiTheme="majorHAnsi" w:hAnsiTheme="majorHAnsi" w:cstheme="majorHAnsi"/>
        </w:rPr>
        <w:t xml:space="preserve">per il </w:t>
      </w:r>
      <w:r w:rsidRPr="00B34824">
        <w:rPr>
          <w:rFonts w:asciiTheme="majorHAnsi" w:hAnsiTheme="majorHAnsi" w:cstheme="majorHAnsi"/>
        </w:rPr>
        <w:t xml:space="preserve">VIMM </w:t>
      </w:r>
      <w:r>
        <w:rPr>
          <w:rFonts w:asciiTheme="majorHAnsi" w:hAnsiTheme="majorHAnsi" w:cstheme="majorHAnsi"/>
        </w:rPr>
        <w:t xml:space="preserve">e l’Università di Padova, che </w:t>
      </w:r>
      <w:r w:rsidRPr="00B34824">
        <w:rPr>
          <w:rFonts w:asciiTheme="majorHAnsi" w:hAnsiTheme="majorHAnsi" w:cstheme="majorHAnsi"/>
        </w:rPr>
        <w:t>ha</w:t>
      </w:r>
      <w:r>
        <w:rPr>
          <w:rFonts w:asciiTheme="majorHAnsi" w:hAnsiTheme="majorHAnsi" w:cstheme="majorHAnsi"/>
        </w:rPr>
        <w:t>nno</w:t>
      </w:r>
      <w:r w:rsidRPr="00B34824">
        <w:rPr>
          <w:rFonts w:asciiTheme="majorHAnsi" w:hAnsiTheme="majorHAnsi" w:cstheme="majorHAnsi"/>
        </w:rPr>
        <w:t xml:space="preserve"> il piacere di accogliere un ricercatore di livello internazionale.</w:t>
      </w:r>
    </w:p>
    <w:bookmarkEnd w:id="1"/>
    <w:p w:rsidR="00083E6A" w:rsidRPr="00546C3E" w:rsidRDefault="00083E6A" w:rsidP="00083E6A">
      <w:pPr>
        <w:jc w:val="both"/>
        <w:rPr>
          <w:rFonts w:asciiTheme="majorHAnsi" w:hAnsiTheme="majorHAnsi" w:cstheme="majorHAnsi"/>
          <w:sz w:val="4"/>
        </w:rPr>
      </w:pPr>
    </w:p>
    <w:p w:rsidR="00083E6A" w:rsidRDefault="00083E6A" w:rsidP="00083E6A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Fondazione Ricerca Biomedica Avanzata</w:t>
      </w:r>
      <w:r w:rsidRPr="00560366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  <w:b/>
        </w:rPr>
        <w:t xml:space="preserve"> Filippo Ciampa</w:t>
      </w:r>
      <w:r w:rsidRPr="00560366">
        <w:rPr>
          <w:rFonts w:asciiTheme="majorHAnsi" w:hAnsiTheme="majorHAnsi" w:cstheme="majorHAnsi"/>
          <w:b/>
        </w:rPr>
        <w:t xml:space="preserve"> </w:t>
      </w:r>
      <w:hyperlink r:id="rId8" w:history="1">
        <w:r w:rsidRPr="00D807E6">
          <w:rPr>
            <w:rStyle w:val="Collegamentoipertestuale"/>
            <w:rFonts w:asciiTheme="majorHAnsi" w:hAnsiTheme="majorHAnsi" w:cstheme="majorHAnsi"/>
            <w:b/>
          </w:rPr>
          <w:t>filippo.ciampa@vimm.it</w:t>
        </w:r>
      </w:hyperlink>
      <w:r w:rsidRPr="00560366">
        <w:rPr>
          <w:rStyle w:val="Collegamentoipertestuale"/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c. </w:t>
      </w:r>
      <w:r w:rsidRPr="00560366">
        <w:rPr>
          <w:rFonts w:asciiTheme="majorHAnsi" w:hAnsiTheme="majorHAnsi" w:cstheme="majorHAnsi"/>
          <w:b/>
        </w:rPr>
        <w:t>349</w:t>
      </w:r>
      <w:r>
        <w:rPr>
          <w:rFonts w:asciiTheme="majorHAnsi" w:hAnsiTheme="majorHAnsi" w:cstheme="majorHAnsi"/>
          <w:b/>
        </w:rPr>
        <w:t xml:space="preserve"> </w:t>
      </w:r>
      <w:r w:rsidRPr="00560366">
        <w:rPr>
          <w:rFonts w:asciiTheme="majorHAnsi" w:hAnsiTheme="majorHAnsi" w:cstheme="majorHAnsi"/>
          <w:b/>
        </w:rPr>
        <w:t xml:space="preserve">1518935 </w:t>
      </w:r>
    </w:p>
    <w:p w:rsidR="00083E6A" w:rsidRPr="00546C3E" w:rsidRDefault="00083E6A" w:rsidP="00083E6A">
      <w:pPr>
        <w:jc w:val="both"/>
        <w:rPr>
          <w:rFonts w:asciiTheme="majorHAnsi" w:hAnsiTheme="majorHAnsi" w:cstheme="majorHAnsi"/>
          <w:b/>
        </w:rPr>
      </w:pPr>
      <w:r w:rsidRPr="00083E6A">
        <w:rPr>
          <w:rFonts w:asciiTheme="majorHAnsi" w:hAnsiTheme="majorHAnsi" w:cstheme="majorHAnsi"/>
          <w:b/>
        </w:rPr>
        <w:t>Università di Padova:</w:t>
      </w:r>
      <w:r w:rsidRPr="00546C3E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Carla Menaldo </w:t>
      </w:r>
      <w:hyperlink r:id="rId9" w:history="1">
        <w:r w:rsidRPr="00ED2C27">
          <w:rPr>
            <w:rStyle w:val="Collegamentoipertestuale"/>
            <w:rFonts w:asciiTheme="majorHAnsi" w:hAnsiTheme="majorHAnsi" w:cstheme="majorHAnsi"/>
            <w:b/>
          </w:rPr>
          <w:t>carla.menaldo@unipd.it</w:t>
        </w:r>
      </w:hyperlink>
      <w:r>
        <w:rPr>
          <w:rFonts w:asciiTheme="majorHAnsi" w:hAnsiTheme="majorHAnsi" w:cstheme="majorHAnsi"/>
          <w:b/>
        </w:rPr>
        <w:t xml:space="preserve">  </w:t>
      </w:r>
      <w:proofErr w:type="spellStart"/>
      <w:r>
        <w:rPr>
          <w:rFonts w:asciiTheme="majorHAnsi" w:hAnsiTheme="majorHAnsi" w:cstheme="majorHAnsi"/>
          <w:b/>
        </w:rPr>
        <w:t>cell</w:t>
      </w:r>
      <w:proofErr w:type="spellEnd"/>
      <w:r>
        <w:rPr>
          <w:rFonts w:asciiTheme="majorHAnsi" w:hAnsiTheme="majorHAnsi" w:cstheme="majorHAnsi"/>
          <w:b/>
        </w:rPr>
        <w:t>. 3346962662</w:t>
      </w:r>
    </w:p>
    <w:p w:rsidR="00083E6A" w:rsidRPr="00083E6A" w:rsidRDefault="00083E6A">
      <w:pPr>
        <w:rPr>
          <w:rFonts w:ascii="Times New Roman" w:hAnsi="Times New Roman" w:cs="Times New Roman"/>
          <w:sz w:val="24"/>
          <w:szCs w:val="24"/>
        </w:rPr>
      </w:pPr>
    </w:p>
    <w:sectPr w:rsidR="00083E6A" w:rsidRPr="00083E6A" w:rsidSect="00083E6A">
      <w:foot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113" w:rsidRDefault="00B17113">
      <w:pPr>
        <w:spacing w:after="0" w:line="240" w:lineRule="auto"/>
      </w:pPr>
      <w:r>
        <w:separator/>
      </w:r>
    </w:p>
  </w:endnote>
  <w:endnote w:type="continuationSeparator" w:id="0">
    <w:p w:rsidR="00B17113" w:rsidRDefault="00B1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Garamon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598044"/>
      <w:docPartObj>
        <w:docPartGallery w:val="Page Numbers (Bottom of Page)"/>
        <w:docPartUnique/>
      </w:docPartObj>
    </w:sdtPr>
    <w:sdtEndPr/>
    <w:sdtContent>
      <w:p w:rsidR="00FE1ED3" w:rsidRDefault="00083E6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tbl>
    <w:tblPr>
      <w:tblW w:w="0" w:type="auto"/>
      <w:tblInd w:w="790" w:type="dxa"/>
      <w:tblBorders>
        <w:top w:val="single" w:sz="2" w:space="0" w:color="4D4D4D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2"/>
      <w:gridCol w:w="2702"/>
      <w:gridCol w:w="2342"/>
    </w:tblGrid>
    <w:tr w:rsidR="008203C6" w:rsidRPr="008203C6" w:rsidTr="00825659">
      <w:trPr>
        <w:trHeight w:val="911"/>
      </w:trPr>
      <w:tc>
        <w:tcPr>
          <w:tcW w:w="3422" w:type="dxa"/>
        </w:tcPr>
        <w:p w:rsidR="008203C6" w:rsidRPr="008203C6" w:rsidRDefault="00B17113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Garamond"/>
              <w:color w:val="333333"/>
              <w:spacing w:val="-1"/>
              <w:sz w:val="6"/>
              <w:szCs w:val="6"/>
            </w:rPr>
          </w:pPr>
        </w:p>
        <w:p w:rsidR="008203C6" w:rsidRPr="008203C6" w:rsidRDefault="00083E6A" w:rsidP="008203C6">
          <w:pPr>
            <w:autoSpaceDE w:val="0"/>
            <w:autoSpaceDN w:val="0"/>
            <w:adjustRightInd w:val="0"/>
            <w:rPr>
              <w:rFonts w:ascii="Adobe Garamond Pro Bold" w:eastAsia="Calibri" w:hAnsi="Adobe Garamond Pro Bold" w:cs="AGaramond-Semibold"/>
              <w:b/>
              <w:bCs/>
              <w:color w:val="333333"/>
              <w:sz w:val="14"/>
              <w:szCs w:val="14"/>
            </w:rPr>
          </w:pPr>
          <w:r w:rsidRPr="008203C6">
            <w:rPr>
              <w:rFonts w:ascii="Adobe Garamond Pro Bold" w:eastAsia="Calibri" w:hAnsi="Adobe Garamond Pro Bold" w:cs="AGaramond-Semibold"/>
              <w:b/>
              <w:bCs/>
              <w:color w:val="333333"/>
              <w:sz w:val="14"/>
              <w:szCs w:val="14"/>
            </w:rPr>
            <w:t>FONDAZIONE</w:t>
          </w:r>
        </w:p>
        <w:p w:rsidR="008203C6" w:rsidRPr="008203C6" w:rsidRDefault="00083E6A" w:rsidP="008203C6">
          <w:pPr>
            <w:autoSpaceDE w:val="0"/>
            <w:autoSpaceDN w:val="0"/>
            <w:adjustRightInd w:val="0"/>
            <w:rPr>
              <w:rFonts w:ascii="Adobe Garamond Pro Bold" w:eastAsia="Calibri" w:hAnsi="Adobe Garamond Pro Bold" w:cs="AGaramond-Semibold"/>
              <w:b/>
              <w:bCs/>
              <w:color w:val="333333"/>
              <w:sz w:val="14"/>
              <w:szCs w:val="14"/>
            </w:rPr>
          </w:pPr>
          <w:r w:rsidRPr="008203C6">
            <w:rPr>
              <w:rFonts w:ascii="Adobe Garamond Pro Bold" w:eastAsia="Calibri" w:hAnsi="Adobe Garamond Pro Bold" w:cs="AGaramond-Semibold"/>
              <w:b/>
              <w:bCs/>
              <w:color w:val="333333"/>
              <w:sz w:val="14"/>
              <w:szCs w:val="14"/>
            </w:rPr>
            <w:t>PER LA RICERCA BIOMEDICA</w:t>
          </w:r>
        </w:p>
        <w:p w:rsidR="008203C6" w:rsidRPr="008203C6" w:rsidRDefault="00083E6A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Semibold"/>
              <w:bCs/>
              <w:color w:val="333333"/>
              <w:sz w:val="14"/>
              <w:szCs w:val="14"/>
            </w:rPr>
          </w:pPr>
          <w:r w:rsidRPr="008203C6">
            <w:rPr>
              <w:rFonts w:ascii="Adobe Garamond Pro Bold" w:eastAsia="Calibri" w:hAnsi="Adobe Garamond Pro Bold" w:cs="AGaramond-Semibold"/>
              <w:b/>
              <w:bCs/>
              <w:color w:val="333333"/>
              <w:sz w:val="14"/>
              <w:szCs w:val="14"/>
            </w:rPr>
            <w:t xml:space="preserve">AVANZATA  </w:t>
          </w:r>
          <w:r w:rsidRPr="008203C6">
            <w:rPr>
              <w:rFonts w:ascii="Adobe Garamond Pro" w:eastAsia="Calibri" w:hAnsi="Adobe Garamond Pro" w:cs="AGaramond-Semibold"/>
              <w:b/>
              <w:bCs/>
              <w:color w:val="333333"/>
              <w:sz w:val="14"/>
              <w:szCs w:val="14"/>
            </w:rPr>
            <w:t xml:space="preserve">–  </w:t>
          </w:r>
          <w:r w:rsidRPr="008203C6">
            <w:rPr>
              <w:rFonts w:ascii="Adobe Garamond Pro" w:eastAsia="Calibri" w:hAnsi="Adobe Garamond Pro" w:cs="AGaramond-Semibold"/>
              <w:bCs/>
              <w:color w:val="333333"/>
              <w:sz w:val="14"/>
              <w:szCs w:val="14"/>
            </w:rPr>
            <w:t>ONLUS</w:t>
          </w:r>
        </w:p>
        <w:p w:rsidR="008203C6" w:rsidRPr="008203C6" w:rsidRDefault="00083E6A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Semibold"/>
              <w:b/>
              <w:bCs/>
              <w:color w:val="333333"/>
              <w:sz w:val="14"/>
              <w:szCs w:val="14"/>
            </w:rPr>
          </w:pPr>
          <w:r w:rsidRPr="008203C6">
            <w:rPr>
              <w:rFonts w:ascii="Adobe Garamond Pro" w:eastAsia="Calibri" w:hAnsi="Adobe Garamond Pro" w:cs="AGaramond-Semibold"/>
              <w:bCs/>
              <w:color w:val="333333"/>
              <w:sz w:val="14"/>
              <w:szCs w:val="14"/>
            </w:rPr>
            <w:t>www.fondbiomed.it</w:t>
          </w:r>
        </w:p>
      </w:tc>
      <w:tc>
        <w:tcPr>
          <w:tcW w:w="2702" w:type="dxa"/>
        </w:tcPr>
        <w:p w:rsidR="008203C6" w:rsidRPr="008203C6" w:rsidRDefault="00B17113" w:rsidP="008203C6">
          <w:pPr>
            <w:rPr>
              <w:rFonts w:ascii="Adobe Garamond Pro" w:eastAsia="Calibri" w:hAnsi="Adobe Garamond Pro" w:cs="Garamond"/>
              <w:color w:val="333333"/>
              <w:spacing w:val="-1"/>
              <w:sz w:val="6"/>
              <w:szCs w:val="6"/>
            </w:rPr>
          </w:pPr>
        </w:p>
        <w:p w:rsidR="008203C6" w:rsidRPr="008203C6" w:rsidRDefault="00083E6A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Regular"/>
              <w:color w:val="333333"/>
              <w:sz w:val="14"/>
              <w:szCs w:val="14"/>
            </w:rPr>
          </w:pPr>
          <w:r w:rsidRPr="008203C6">
            <w:rPr>
              <w:rFonts w:ascii="Adobe Garamond Pro" w:eastAsia="Calibri" w:hAnsi="Adobe Garamond Pro" w:cs="AGaramond-Regular"/>
              <w:color w:val="333333"/>
              <w:sz w:val="14"/>
              <w:szCs w:val="14"/>
            </w:rPr>
            <w:t>via Orus, 2 - 35129 Padova</w:t>
          </w:r>
        </w:p>
        <w:p w:rsidR="008203C6" w:rsidRPr="008203C6" w:rsidRDefault="00083E6A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Regular"/>
              <w:color w:val="333333"/>
              <w:sz w:val="14"/>
              <w:szCs w:val="14"/>
            </w:rPr>
          </w:pPr>
          <w:r w:rsidRPr="008203C6">
            <w:rPr>
              <w:rFonts w:ascii="Adobe Garamond Pro" w:eastAsia="Calibri" w:hAnsi="Adobe Garamond Pro" w:cs="AGaramond-Regular"/>
              <w:color w:val="333333"/>
              <w:sz w:val="14"/>
              <w:szCs w:val="14"/>
            </w:rPr>
            <w:t>tel. +39 049 7923211</w:t>
          </w:r>
        </w:p>
        <w:p w:rsidR="008203C6" w:rsidRPr="008203C6" w:rsidRDefault="00083E6A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Regular"/>
              <w:color w:val="333333"/>
              <w:sz w:val="14"/>
              <w:szCs w:val="14"/>
            </w:rPr>
          </w:pPr>
          <w:r w:rsidRPr="008203C6">
            <w:rPr>
              <w:rFonts w:ascii="Adobe Garamond Pro" w:eastAsia="Calibri" w:hAnsi="Adobe Garamond Pro" w:cs="AGaramond-Regular"/>
              <w:color w:val="333333"/>
              <w:sz w:val="14"/>
              <w:szCs w:val="14"/>
            </w:rPr>
            <w:t>fax +39 049 7923266</w:t>
          </w:r>
        </w:p>
        <w:p w:rsidR="008203C6" w:rsidRPr="008203C6" w:rsidRDefault="00083E6A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Regular"/>
              <w:color w:val="333333"/>
              <w:sz w:val="14"/>
              <w:szCs w:val="14"/>
            </w:rPr>
          </w:pPr>
          <w:r w:rsidRPr="008203C6">
            <w:rPr>
              <w:rFonts w:ascii="Adobe Garamond Pro" w:eastAsia="Calibri" w:hAnsi="Adobe Garamond Pro" w:cs="AGaramond-Regular"/>
              <w:color w:val="333333"/>
              <w:sz w:val="14"/>
              <w:szCs w:val="14"/>
            </w:rPr>
            <w:t>e-mail info@fondbiomed.it</w:t>
          </w:r>
        </w:p>
      </w:tc>
      <w:tc>
        <w:tcPr>
          <w:tcW w:w="2342" w:type="dxa"/>
        </w:tcPr>
        <w:p w:rsidR="008203C6" w:rsidRPr="008203C6" w:rsidRDefault="00B17113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Semibold"/>
              <w:color w:val="333333"/>
              <w:sz w:val="6"/>
              <w:szCs w:val="6"/>
            </w:rPr>
          </w:pPr>
        </w:p>
        <w:p w:rsidR="008203C6" w:rsidRPr="008203C6" w:rsidRDefault="00083E6A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Semibold"/>
              <w:color w:val="333333"/>
              <w:sz w:val="14"/>
              <w:szCs w:val="14"/>
            </w:rPr>
          </w:pPr>
          <w:r w:rsidRPr="008203C6">
            <w:rPr>
              <w:rFonts w:ascii="Adobe Garamond Pro" w:eastAsia="Calibri" w:hAnsi="Adobe Garamond Pro" w:cs="AGaramond-Semibold"/>
              <w:color w:val="333333"/>
              <w:sz w:val="14"/>
              <w:szCs w:val="14"/>
            </w:rPr>
            <w:t>CODICE FISCALE</w:t>
          </w:r>
        </w:p>
        <w:p w:rsidR="008203C6" w:rsidRPr="008203C6" w:rsidRDefault="00083E6A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Semibold"/>
              <w:color w:val="333333"/>
              <w:sz w:val="14"/>
              <w:szCs w:val="14"/>
              <w:lang w:val="en-US"/>
            </w:rPr>
          </w:pPr>
          <w:r w:rsidRPr="008203C6">
            <w:rPr>
              <w:rFonts w:ascii="Adobe Garamond Pro" w:eastAsia="Calibri" w:hAnsi="Adobe Garamond Pro" w:cs="AGaramond-Semibold"/>
              <w:color w:val="333333"/>
              <w:sz w:val="14"/>
              <w:szCs w:val="14"/>
              <w:lang w:val="en-US"/>
            </w:rPr>
            <w:t>92 102 180 285</w:t>
          </w:r>
        </w:p>
        <w:p w:rsidR="008203C6" w:rsidRPr="008203C6" w:rsidRDefault="00083E6A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Semibold"/>
              <w:color w:val="333333"/>
              <w:sz w:val="14"/>
              <w:szCs w:val="14"/>
              <w:lang w:val="en-US"/>
            </w:rPr>
          </w:pPr>
          <w:r w:rsidRPr="008203C6">
            <w:rPr>
              <w:rFonts w:ascii="Adobe Garamond Pro" w:eastAsia="Calibri" w:hAnsi="Adobe Garamond Pro" w:cs="AGaramond-Semibold"/>
              <w:color w:val="333333"/>
              <w:sz w:val="14"/>
              <w:szCs w:val="14"/>
              <w:lang w:val="en-US"/>
            </w:rPr>
            <w:t>PARTITA IVA</w:t>
          </w:r>
        </w:p>
        <w:p w:rsidR="008203C6" w:rsidRPr="008203C6" w:rsidRDefault="00083E6A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Semibold"/>
              <w:color w:val="333333"/>
              <w:sz w:val="14"/>
              <w:szCs w:val="14"/>
              <w:lang w:val="en-US"/>
            </w:rPr>
          </w:pPr>
          <w:r w:rsidRPr="008203C6">
            <w:rPr>
              <w:rFonts w:ascii="Adobe Garamond Pro" w:eastAsia="Calibri" w:hAnsi="Adobe Garamond Pro" w:cs="AGaramond-Semibold"/>
              <w:color w:val="333333"/>
              <w:sz w:val="14"/>
              <w:szCs w:val="14"/>
              <w:lang w:val="en-US"/>
            </w:rPr>
            <w:t>03709640282</w:t>
          </w:r>
        </w:p>
      </w:tc>
    </w:tr>
  </w:tbl>
  <w:p w:rsidR="00FE1ED3" w:rsidRDefault="00B171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113" w:rsidRDefault="00B17113">
      <w:pPr>
        <w:spacing w:after="0" w:line="240" w:lineRule="auto"/>
      </w:pPr>
      <w:r>
        <w:separator/>
      </w:r>
    </w:p>
  </w:footnote>
  <w:footnote w:type="continuationSeparator" w:id="0">
    <w:p w:rsidR="00B17113" w:rsidRDefault="00B17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6A"/>
    <w:rsid w:val="00083E6A"/>
    <w:rsid w:val="001239D1"/>
    <w:rsid w:val="00164933"/>
    <w:rsid w:val="00293D18"/>
    <w:rsid w:val="003C0261"/>
    <w:rsid w:val="00624DFF"/>
    <w:rsid w:val="00686F34"/>
    <w:rsid w:val="00781120"/>
    <w:rsid w:val="007D0FAC"/>
    <w:rsid w:val="009E4AA8"/>
    <w:rsid w:val="00AB2C54"/>
    <w:rsid w:val="00B17113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9943"/>
  <w15:chartTrackingRefBased/>
  <w15:docId w15:val="{07AF78C0-E8CC-4411-B23F-8E094474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3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E6A"/>
  </w:style>
  <w:style w:type="paragraph" w:styleId="NormaleWeb">
    <w:name w:val="Normal (Web)"/>
    <w:basedOn w:val="Normale"/>
    <w:uiPriority w:val="99"/>
    <w:unhideWhenUsed/>
    <w:rsid w:val="00083E6A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3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po.ciampa@vimm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arla.menaldo@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Menaldo Carla</dc:creator>
  <cp:keywords/>
  <dc:description/>
  <cp:lastModifiedBy>Filippo</cp:lastModifiedBy>
  <cp:revision>9</cp:revision>
  <dcterms:created xsi:type="dcterms:W3CDTF">2019-11-25T14:44:00Z</dcterms:created>
  <dcterms:modified xsi:type="dcterms:W3CDTF">2019-11-26T08:50:00Z</dcterms:modified>
</cp:coreProperties>
</file>